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940B" w14:textId="5FFC1B48" w:rsidR="006768E3" w:rsidRPr="007F4BB6" w:rsidRDefault="007F4BB6" w:rsidP="006768E3">
      <w:pPr>
        <w:jc w:val="center"/>
      </w:pPr>
      <w:bookmarkStart w:id="0" w:name="_GoBack"/>
      <w:bookmarkEnd w:id="0"/>
      <w:r w:rsidRPr="007F4BB6">
        <w:rPr>
          <w:rFonts w:ascii="Century Gothic" w:hAnsi="Century Gothic"/>
          <w:color w:val="000000"/>
          <w:sz w:val="48"/>
          <w:szCs w:val="48"/>
        </w:rPr>
        <w:t xml:space="preserve">First Grade </w:t>
      </w:r>
      <w:r w:rsidR="002D2780">
        <w:rPr>
          <w:rFonts w:ascii="Century Gothic" w:hAnsi="Century Gothic"/>
          <w:color w:val="000000"/>
          <w:sz w:val="48"/>
          <w:szCs w:val="48"/>
        </w:rPr>
        <w:t>April</w:t>
      </w:r>
      <w:r w:rsidRPr="007F4BB6">
        <w:rPr>
          <w:rFonts w:ascii="Century Gothic" w:hAnsi="Century Gothic"/>
          <w:color w:val="000000"/>
          <w:sz w:val="48"/>
          <w:szCs w:val="48"/>
        </w:rPr>
        <w:t xml:space="preserve"> Newsletter</w:t>
      </w:r>
      <w:r w:rsidRPr="007F4BB6">
        <w:br/>
      </w:r>
      <w:r w:rsidR="00F453D2" w:rsidRPr="00F453D2">
        <w:rPr>
          <w:noProof/>
          <w:bdr w:val="single" w:sz="4" w:space="0" w:color="auto"/>
        </w:rPr>
        <w:drawing>
          <wp:inline distT="0" distB="0" distL="0" distR="0" wp14:anchorId="7EF3194B" wp14:editId="2CED0AB4">
            <wp:extent cx="2458860" cy="1371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3818" cy="13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225" w:rsidRPr="007F4BB6">
        <w:rPr>
          <w:bdr w:val="single" w:sz="4" w:space="0" w:color="auto"/>
        </w:rPr>
        <w:fldChar w:fldCharType="begin"/>
      </w:r>
      <w:r w:rsidR="00826225" w:rsidRPr="007F4BB6">
        <w:rPr>
          <w:bdr w:val="single" w:sz="4" w:space="0" w:color="auto"/>
        </w:rPr>
        <w:instrText xml:space="preserve"> INCLUDEPICTURE "https://docs.google.com/a/ps166.org/drawings/d/svWytT3b8-8n6kmHWUsug6g/image?w=379&amp;h=126&amp;rev=117&amp;ac=1&amp;parent=1nOhJ0Yr51rGVC-b4OMrw72b47uSVAK_Ppl2QrNZslIQ" \* MERGEFORMATINET </w:instrText>
      </w:r>
      <w:r w:rsidR="00826225" w:rsidRPr="007F4BB6">
        <w:rPr>
          <w:bdr w:val="single" w:sz="4" w:space="0" w:color="auto"/>
        </w:rPr>
        <w:fldChar w:fldCharType="separate"/>
      </w:r>
      <w:r w:rsidR="00826225" w:rsidRPr="007F4BB6">
        <w:rPr>
          <w:noProof/>
          <w:bdr w:val="single" w:sz="4" w:space="0" w:color="auto"/>
        </w:rPr>
        <mc:AlternateContent>
          <mc:Choice Requires="wps">
            <w:drawing>
              <wp:inline distT="0" distB="0" distL="0" distR="0" wp14:anchorId="7F7B3861" wp14:editId="352ED05C">
                <wp:extent cx="3166533" cy="1130300"/>
                <wp:effectExtent l="0" t="0" r="0" b="0"/>
                <wp:docPr id="2" name="Rectangle 2" descr="https://docs.google.com/a/ps166.org/drawings/d/svWytT3b8-8n6kmHWUsug6g/image?w=379&amp;h=126&amp;rev=117&amp;ac=1&amp;parent=1nOhJ0Yr51rGVC-b4OMrw72b47uSVAK_Ppl2QrNZslI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66533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34E68" w14:textId="77777777" w:rsidR="00826225" w:rsidRPr="00FA12D2" w:rsidRDefault="00826225" w:rsidP="00826225">
                            <w:pPr>
                              <w:jc w:val="center"/>
                              <w:textDirection w:val="btLr"/>
                            </w:pPr>
                            <w:r w:rsidRPr="00FA12D2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u w:val="single"/>
                              </w:rPr>
                              <w:t>Dates to Remember</w:t>
                            </w:r>
                            <w:r w:rsidRPr="00FA12D2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·</w:t>
                            </w:r>
                            <w:r w:rsidRPr="00FA12D2">
                              <w:rPr>
                                <w:color w:val="000000"/>
                              </w:rPr>
                              <w:t xml:space="preserve">      </w:t>
                            </w:r>
                          </w:p>
                          <w:p w14:paraId="7C33BC40" w14:textId="77777777" w:rsidR="00826225" w:rsidRDefault="00826225" w:rsidP="00826225">
                            <w:pPr>
                              <w:ind w:left="720" w:firstLine="720"/>
                              <w:jc w:val="center"/>
                              <w:textDirection w:val="btLr"/>
                            </w:pPr>
                          </w:p>
                          <w:p w14:paraId="67C9E699" w14:textId="77777777" w:rsidR="00826225" w:rsidRDefault="00826225" w:rsidP="00826225">
                            <w:pPr>
                              <w:textDirection w:val="btLr"/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  <w:t>Spring Break - April 19th-26</w:t>
                            </w:r>
                            <w:r w:rsidRPr="00F668AE">
                              <w:rPr>
                                <w:rFonts w:ascii="Verdana" w:eastAsia="Verdana" w:hAnsi="Verdana" w:cs="Verdana"/>
                                <w:color w:val="000000"/>
                                <w:vertAlign w:val="superscript"/>
                              </w:rPr>
                              <w:t>th</w:t>
                            </w:r>
                          </w:p>
                          <w:p w14:paraId="47A06575" w14:textId="77777777" w:rsidR="00826225" w:rsidRDefault="00826225" w:rsidP="00826225">
                            <w:pPr>
                              <w:textDirection w:val="btLr"/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</w:pPr>
                          </w:p>
                          <w:p w14:paraId="6F61063A" w14:textId="77777777" w:rsidR="00826225" w:rsidRDefault="00826225" w:rsidP="00826225">
                            <w:pPr>
                              <w:textDirection w:val="btLr"/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  <w:t>Bronx Zoo - April 30</w:t>
                            </w:r>
                            <w:r w:rsidRPr="00F668AE">
                              <w:rPr>
                                <w:rFonts w:ascii="Verdana" w:eastAsia="Verdana" w:hAnsi="Verdana" w:cs="Verdana"/>
                                <w:color w:val="000000"/>
                                <w:vertAlign w:val="superscript"/>
                              </w:rPr>
                              <w:t>th</w:t>
                            </w:r>
                          </w:p>
                          <w:p w14:paraId="7838DF45" w14:textId="77777777" w:rsidR="00826225" w:rsidRDefault="00826225" w:rsidP="00826225">
                            <w:pPr>
                              <w:textDirection w:val="btLr"/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</w:pPr>
                          </w:p>
                          <w:p w14:paraId="38DA522D" w14:textId="77777777" w:rsidR="00826225" w:rsidRDefault="00826225" w:rsidP="00826225">
                            <w:pPr>
                              <w:textDirection w:val="btLr"/>
                            </w:pPr>
                          </w:p>
                          <w:p w14:paraId="2A8F68C8" w14:textId="77777777" w:rsidR="00826225" w:rsidRDefault="00826225" w:rsidP="00826225">
                            <w:pPr>
                              <w:textDirection w:val="btLr"/>
                            </w:pPr>
                          </w:p>
                          <w:p w14:paraId="5AB391BA" w14:textId="77777777" w:rsidR="00826225" w:rsidRDefault="00826225" w:rsidP="008262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B3861" id="Rectangle 2" o:spid="_x0000_s1026" alt="https://docs.google.com/a/ps166.org/drawings/d/svWytT3b8-8n6kmHWUsug6g/image?w=379&amp;h=126&amp;rev=117&amp;ac=1&amp;parent=1nOhJ0Yr51rGVC-b4OMrw72b47uSVAK_Ppl2QrNZslIQ" style="width:249.35pt;height: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" filled="f" stroked="f">
                <o:lock v:ext="edit" aspectratio="t"/>
                <v:textbox>
                  <w:txbxContent>
                    <w:p w14:paraId="26934E68" w14:textId="77777777" w:rsidR="00826225" w:rsidRPr="00FA12D2" w:rsidRDefault="00826225" w:rsidP="00826225">
                      <w:pPr>
                        <w:jc w:val="center"/>
                        <w:textDirection w:val="btLr"/>
                      </w:pPr>
                      <w:r w:rsidRPr="00FA12D2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u w:val="single"/>
                        </w:rPr>
                        <w:t>Dates to Remember</w:t>
                      </w:r>
                      <w:r w:rsidRPr="00FA12D2">
                        <w:rPr>
                          <w:rFonts w:ascii="Arial" w:eastAsia="Arial" w:hAnsi="Arial" w:cs="Arial"/>
                          <w:color w:val="000000"/>
                        </w:rPr>
                        <w:t>·</w:t>
                      </w:r>
                      <w:r w:rsidRPr="00FA12D2">
                        <w:rPr>
                          <w:color w:val="000000"/>
                        </w:rPr>
                        <w:t xml:space="preserve">      </w:t>
                      </w:r>
                    </w:p>
                    <w:p w14:paraId="7C33BC40" w14:textId="77777777" w:rsidR="00826225" w:rsidRDefault="00826225" w:rsidP="00826225">
                      <w:pPr>
                        <w:ind w:left="720" w:firstLine="720"/>
                        <w:jc w:val="center"/>
                        <w:textDirection w:val="btLr"/>
                      </w:pPr>
                    </w:p>
                    <w:p w14:paraId="67C9E699" w14:textId="77777777" w:rsidR="00826225" w:rsidRDefault="00826225" w:rsidP="00826225">
                      <w:pPr>
                        <w:textDirection w:val="btLr"/>
                        <w:rPr>
                          <w:rFonts w:ascii="Verdana" w:eastAsia="Verdana" w:hAnsi="Verdana" w:cs="Verdana"/>
                          <w:color w:val="000000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000000"/>
                        </w:rPr>
                        <w:t>Spring Break - April 19th-26</w:t>
                      </w:r>
                      <w:r w:rsidRPr="00F668AE">
                        <w:rPr>
                          <w:rFonts w:ascii="Verdana" w:eastAsia="Verdana" w:hAnsi="Verdana" w:cs="Verdana"/>
                          <w:color w:val="000000"/>
                          <w:vertAlign w:val="superscript"/>
                        </w:rPr>
                        <w:t>th</w:t>
                      </w:r>
                    </w:p>
                    <w:p w14:paraId="47A06575" w14:textId="77777777" w:rsidR="00826225" w:rsidRDefault="00826225" w:rsidP="00826225">
                      <w:pPr>
                        <w:textDirection w:val="btLr"/>
                        <w:rPr>
                          <w:rFonts w:ascii="Verdana" w:eastAsia="Verdana" w:hAnsi="Verdana" w:cs="Verdana"/>
                          <w:color w:val="000000"/>
                        </w:rPr>
                      </w:pPr>
                    </w:p>
                    <w:p w14:paraId="6F61063A" w14:textId="77777777" w:rsidR="00826225" w:rsidRDefault="00826225" w:rsidP="00826225">
                      <w:pPr>
                        <w:textDirection w:val="btLr"/>
                        <w:rPr>
                          <w:rFonts w:ascii="Verdana" w:eastAsia="Verdana" w:hAnsi="Verdana" w:cs="Verdana"/>
                          <w:color w:val="000000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000000"/>
                        </w:rPr>
                        <w:t>Bronx Zoo - April 30</w:t>
                      </w:r>
                      <w:r w:rsidRPr="00F668AE">
                        <w:rPr>
                          <w:rFonts w:ascii="Verdana" w:eastAsia="Verdana" w:hAnsi="Verdana" w:cs="Verdana"/>
                          <w:color w:val="000000"/>
                          <w:vertAlign w:val="superscript"/>
                        </w:rPr>
                        <w:t>th</w:t>
                      </w:r>
                    </w:p>
                    <w:p w14:paraId="7838DF45" w14:textId="77777777" w:rsidR="00826225" w:rsidRDefault="00826225" w:rsidP="00826225">
                      <w:pPr>
                        <w:textDirection w:val="btLr"/>
                        <w:rPr>
                          <w:rFonts w:ascii="Verdana" w:eastAsia="Verdana" w:hAnsi="Verdana" w:cs="Verdana"/>
                          <w:color w:val="000000"/>
                        </w:rPr>
                      </w:pPr>
                    </w:p>
                    <w:p w14:paraId="38DA522D" w14:textId="77777777" w:rsidR="00826225" w:rsidRDefault="00826225" w:rsidP="00826225">
                      <w:pPr>
                        <w:textDirection w:val="btLr"/>
                      </w:pPr>
                    </w:p>
                    <w:p w14:paraId="2A8F68C8" w14:textId="77777777" w:rsidR="00826225" w:rsidRDefault="00826225" w:rsidP="00826225">
                      <w:pPr>
                        <w:textDirection w:val="btLr"/>
                      </w:pPr>
                    </w:p>
                    <w:p w14:paraId="5AB391BA" w14:textId="77777777" w:rsidR="00826225" w:rsidRDefault="00826225" w:rsidP="0082622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826225" w:rsidRPr="007F4BB6">
        <w:rPr>
          <w:bdr w:val="single" w:sz="4" w:space="0" w:color="auto"/>
        </w:rPr>
        <w:fldChar w:fldCharType="end"/>
      </w:r>
      <w:r w:rsidRPr="007F4BB6">
        <w:br/>
      </w:r>
      <w:r w:rsidR="006768E3" w:rsidRPr="007F4BB6">
        <w:rPr>
          <w:rFonts w:ascii="Century Gothic" w:hAnsi="Century Gothic"/>
          <w:color w:val="000000"/>
          <w:sz w:val="22"/>
          <w:szCs w:val="22"/>
        </w:rPr>
        <w:t xml:space="preserve">Thanks so much for all your continued support! </w:t>
      </w:r>
    </w:p>
    <w:p w14:paraId="353BD1FD" w14:textId="77777777" w:rsidR="00826225" w:rsidRPr="00EB3034" w:rsidRDefault="007F4BB6" w:rsidP="00826225">
      <w:pPr>
        <w:rPr>
          <w:rFonts w:ascii="Century Gothic" w:hAnsi="Century Gothic"/>
          <w:color w:val="2D2D2C"/>
          <w:sz w:val="20"/>
          <w:szCs w:val="20"/>
        </w:rPr>
      </w:pPr>
      <w:r w:rsidRPr="00EB3034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Reading:</w:t>
      </w:r>
      <w:r w:rsidRPr="00EB3034">
        <w:rPr>
          <w:rFonts w:ascii="Century Gothic" w:hAnsi="Century Gothic"/>
          <w:color w:val="000000"/>
          <w:sz w:val="20"/>
          <w:szCs w:val="20"/>
          <w:u w:val="single"/>
        </w:rPr>
        <w:t xml:space="preserve"> </w:t>
      </w:r>
      <w:r w:rsidR="00F453D2" w:rsidRPr="00EB3034">
        <w:rPr>
          <w:rFonts w:ascii="Century Gothic" w:hAnsi="Century Gothic"/>
          <w:color w:val="2D2D2C"/>
          <w:sz w:val="20"/>
          <w:szCs w:val="20"/>
        </w:rPr>
        <w:t>w</w:t>
      </w:r>
      <w:r w:rsidRPr="00EB3034">
        <w:rPr>
          <w:rFonts w:ascii="Century Gothic" w:hAnsi="Century Gothic"/>
          <w:color w:val="2D2D2C"/>
          <w:sz w:val="20"/>
          <w:szCs w:val="20"/>
        </w:rPr>
        <w:t>e are starting our 5</w:t>
      </w:r>
      <w:r w:rsidRPr="00EB3034">
        <w:rPr>
          <w:rFonts w:ascii="Century Gothic" w:hAnsi="Century Gothic"/>
          <w:color w:val="2D2D2C"/>
          <w:sz w:val="20"/>
          <w:szCs w:val="20"/>
          <w:vertAlign w:val="superscript"/>
        </w:rPr>
        <w:t xml:space="preserve">th </w:t>
      </w:r>
      <w:r w:rsidRPr="00EB3034">
        <w:rPr>
          <w:rFonts w:ascii="Century Gothic" w:hAnsi="Century Gothic"/>
          <w:color w:val="2D2D2C"/>
          <w:sz w:val="20"/>
          <w:szCs w:val="20"/>
        </w:rPr>
        <w:t>Reading Unit- “</w:t>
      </w:r>
      <w:r w:rsidR="002D2780" w:rsidRPr="00EB3034">
        <w:rPr>
          <w:rFonts w:ascii="Century Gothic" w:hAnsi="Century Gothic"/>
          <w:color w:val="2D2D2C"/>
          <w:sz w:val="20"/>
          <w:szCs w:val="20"/>
        </w:rPr>
        <w:t>Meeting Characters and Learning Lessons</w:t>
      </w:r>
      <w:r w:rsidRPr="00EB3034">
        <w:rPr>
          <w:rFonts w:ascii="Century Gothic" w:hAnsi="Century Gothic"/>
          <w:color w:val="2D2D2C"/>
          <w:sz w:val="20"/>
          <w:szCs w:val="20"/>
        </w:rPr>
        <w:t xml:space="preserve">”. Students will learn </w:t>
      </w:r>
    </w:p>
    <w:p w14:paraId="7F02E344" w14:textId="403FAAF1" w:rsidR="005E4A27" w:rsidRPr="00EB3034" w:rsidRDefault="00826225" w:rsidP="00826225">
      <w:pPr>
        <w:pStyle w:val="ListParagraph"/>
        <w:numPr>
          <w:ilvl w:val="0"/>
          <w:numId w:val="3"/>
        </w:numPr>
        <w:rPr>
          <w:rFonts w:ascii="Century Gothic" w:hAnsi="Century Gothic"/>
          <w:color w:val="2D2D2C"/>
          <w:sz w:val="20"/>
          <w:szCs w:val="20"/>
        </w:rPr>
      </w:pPr>
      <w:r w:rsidRPr="00EB3034">
        <w:rPr>
          <w:rFonts w:ascii="Century Gothic" w:hAnsi="Century Gothic"/>
          <w:color w:val="2D2D2C"/>
          <w:sz w:val="20"/>
          <w:szCs w:val="20"/>
        </w:rPr>
        <w:t>T</w:t>
      </w:r>
      <w:r w:rsidR="007F4BB6" w:rsidRPr="00EB3034">
        <w:rPr>
          <w:rFonts w:ascii="Century Gothic" w:hAnsi="Century Gothic"/>
          <w:color w:val="2D2D2C"/>
          <w:sz w:val="20"/>
          <w:szCs w:val="20"/>
        </w:rPr>
        <w:t xml:space="preserve">o </w:t>
      </w:r>
      <w:r w:rsidR="002D2780" w:rsidRPr="00EB3034">
        <w:rPr>
          <w:rFonts w:ascii="Century Gothic" w:hAnsi="Century Gothic"/>
          <w:color w:val="2D2D2C"/>
          <w:sz w:val="20"/>
          <w:szCs w:val="20"/>
        </w:rPr>
        <w:t xml:space="preserve">use pictures and details in the text to envision what’s happening and where the story is taking place. </w:t>
      </w:r>
    </w:p>
    <w:p w14:paraId="5CA80467" w14:textId="2DA9F138" w:rsidR="005E4A27" w:rsidRPr="00EB3034" w:rsidRDefault="00826225" w:rsidP="005E4A27">
      <w:pPr>
        <w:pStyle w:val="ListParagraph"/>
        <w:numPr>
          <w:ilvl w:val="0"/>
          <w:numId w:val="3"/>
        </w:numPr>
        <w:rPr>
          <w:rFonts w:ascii="Century Gothic" w:hAnsi="Century Gothic"/>
          <w:color w:val="2D2D2C"/>
          <w:sz w:val="20"/>
          <w:szCs w:val="20"/>
        </w:rPr>
      </w:pPr>
      <w:r w:rsidRPr="00EB3034">
        <w:rPr>
          <w:rFonts w:ascii="Century Gothic" w:hAnsi="Century Gothic"/>
          <w:color w:val="2D2D2C"/>
          <w:sz w:val="20"/>
          <w:szCs w:val="20"/>
        </w:rPr>
        <w:t xml:space="preserve">To </w:t>
      </w:r>
      <w:r w:rsidR="005E4A27" w:rsidRPr="00EB3034">
        <w:rPr>
          <w:rFonts w:ascii="Century Gothic" w:hAnsi="Century Gothic"/>
          <w:color w:val="2D2D2C"/>
          <w:sz w:val="20"/>
          <w:szCs w:val="20"/>
        </w:rPr>
        <w:t>t</w:t>
      </w:r>
      <w:r w:rsidR="002D2780" w:rsidRPr="00EB3034">
        <w:rPr>
          <w:rFonts w:ascii="Century Gothic" w:hAnsi="Century Gothic"/>
          <w:color w:val="2D2D2C"/>
          <w:sz w:val="20"/>
          <w:szCs w:val="20"/>
        </w:rPr>
        <w:t xml:space="preserve">hink about what has already happened to predict what might happen next. </w:t>
      </w:r>
    </w:p>
    <w:p w14:paraId="32827D0C" w14:textId="2500BAA4" w:rsidR="00FF3AFA" w:rsidRPr="00EB3034" w:rsidRDefault="00826225" w:rsidP="005E4A27">
      <w:pPr>
        <w:pStyle w:val="ListParagraph"/>
        <w:numPr>
          <w:ilvl w:val="0"/>
          <w:numId w:val="3"/>
        </w:numPr>
        <w:rPr>
          <w:rFonts w:ascii="Century Gothic" w:hAnsi="Century Gothic"/>
          <w:color w:val="2D2D2C"/>
          <w:sz w:val="20"/>
          <w:szCs w:val="20"/>
        </w:rPr>
      </w:pPr>
      <w:r w:rsidRPr="00EB3034">
        <w:rPr>
          <w:rFonts w:ascii="Century Gothic" w:hAnsi="Century Gothic"/>
          <w:color w:val="2D2D2C"/>
          <w:sz w:val="20"/>
          <w:szCs w:val="20"/>
        </w:rPr>
        <w:t xml:space="preserve">To </w:t>
      </w:r>
      <w:r w:rsidR="002D2780" w:rsidRPr="00EB3034">
        <w:rPr>
          <w:rFonts w:ascii="Century Gothic" w:hAnsi="Century Gothic"/>
          <w:color w:val="2D2D2C"/>
          <w:sz w:val="20"/>
          <w:szCs w:val="20"/>
        </w:rPr>
        <w:t xml:space="preserve">expect </w:t>
      </w:r>
      <w:r w:rsidR="00FF3AFA" w:rsidRPr="00EB3034">
        <w:rPr>
          <w:rFonts w:ascii="Century Gothic" w:hAnsi="Century Gothic"/>
          <w:color w:val="2D2D2C"/>
          <w:sz w:val="20"/>
          <w:szCs w:val="20"/>
        </w:rPr>
        <w:t xml:space="preserve">to be </w:t>
      </w:r>
      <w:r w:rsidR="002D2780" w:rsidRPr="00EB3034">
        <w:rPr>
          <w:rFonts w:ascii="Century Gothic" w:hAnsi="Century Gothic"/>
          <w:color w:val="2D2D2C"/>
          <w:sz w:val="20"/>
          <w:szCs w:val="20"/>
        </w:rPr>
        <w:t>surprise</w:t>
      </w:r>
      <w:r w:rsidR="00FF3AFA" w:rsidRPr="00EB3034">
        <w:rPr>
          <w:rFonts w:ascii="Century Gothic" w:hAnsi="Century Gothic"/>
          <w:color w:val="2D2D2C"/>
          <w:sz w:val="20"/>
          <w:szCs w:val="20"/>
        </w:rPr>
        <w:t>d</w:t>
      </w:r>
      <w:r w:rsidR="002D2780" w:rsidRPr="00EB3034">
        <w:rPr>
          <w:rFonts w:ascii="Century Gothic" w:hAnsi="Century Gothic"/>
          <w:color w:val="2D2D2C"/>
          <w:sz w:val="20"/>
          <w:szCs w:val="20"/>
        </w:rPr>
        <w:t xml:space="preserve"> and to notice when </w:t>
      </w:r>
      <w:r w:rsidR="00FF3AFA" w:rsidRPr="00EB3034">
        <w:rPr>
          <w:rFonts w:ascii="Century Gothic" w:hAnsi="Century Gothic"/>
          <w:color w:val="2D2D2C"/>
          <w:sz w:val="20"/>
          <w:szCs w:val="20"/>
        </w:rPr>
        <w:t>a</w:t>
      </w:r>
      <w:r w:rsidR="002D2780" w:rsidRPr="00EB3034">
        <w:rPr>
          <w:rFonts w:ascii="Century Gothic" w:hAnsi="Century Gothic"/>
          <w:color w:val="2D2D2C"/>
          <w:sz w:val="20"/>
          <w:szCs w:val="20"/>
        </w:rPr>
        <w:t xml:space="preserve"> prediction </w:t>
      </w:r>
      <w:r w:rsidR="00FF3AFA" w:rsidRPr="00EB3034">
        <w:rPr>
          <w:rFonts w:ascii="Century Gothic" w:hAnsi="Century Gothic"/>
          <w:color w:val="2D2D2C"/>
          <w:sz w:val="20"/>
          <w:szCs w:val="20"/>
        </w:rPr>
        <w:t>is incorrect</w:t>
      </w:r>
      <w:r w:rsidR="002D2780" w:rsidRPr="00EB3034">
        <w:rPr>
          <w:rFonts w:ascii="Century Gothic" w:hAnsi="Century Gothic"/>
          <w:color w:val="2D2D2C"/>
          <w:sz w:val="20"/>
          <w:szCs w:val="20"/>
        </w:rPr>
        <w:t xml:space="preserve">, so </w:t>
      </w:r>
      <w:r w:rsidR="00FF3AFA" w:rsidRPr="00EB3034">
        <w:rPr>
          <w:rFonts w:ascii="Century Gothic" w:hAnsi="Century Gothic"/>
          <w:color w:val="2D2D2C"/>
          <w:sz w:val="20"/>
          <w:szCs w:val="20"/>
        </w:rPr>
        <w:t>to keep</w:t>
      </w:r>
      <w:r w:rsidR="002D2780" w:rsidRPr="00EB3034">
        <w:rPr>
          <w:rFonts w:ascii="Century Gothic" w:hAnsi="Century Gothic"/>
          <w:color w:val="2D2D2C"/>
          <w:sz w:val="20"/>
          <w:szCs w:val="20"/>
        </w:rPr>
        <w:t xml:space="preserve"> track </w:t>
      </w:r>
      <w:r w:rsidR="00FF3AFA" w:rsidRPr="00EB3034">
        <w:rPr>
          <w:rFonts w:ascii="Century Gothic" w:hAnsi="Century Gothic"/>
          <w:color w:val="2D2D2C"/>
          <w:sz w:val="20"/>
          <w:szCs w:val="20"/>
        </w:rPr>
        <w:t xml:space="preserve">of </w:t>
      </w:r>
      <w:r w:rsidR="002D2780" w:rsidRPr="00EB3034">
        <w:rPr>
          <w:rFonts w:ascii="Century Gothic" w:hAnsi="Century Gothic"/>
          <w:color w:val="2D2D2C"/>
          <w:sz w:val="20"/>
          <w:szCs w:val="20"/>
        </w:rPr>
        <w:t xml:space="preserve">the actual events of the story </w:t>
      </w:r>
      <w:r w:rsidR="00FF3AFA" w:rsidRPr="00EB3034">
        <w:rPr>
          <w:rFonts w:ascii="Century Gothic" w:hAnsi="Century Gothic"/>
          <w:color w:val="2D2D2C"/>
          <w:sz w:val="20"/>
          <w:szCs w:val="20"/>
        </w:rPr>
        <w:t>when reading</w:t>
      </w:r>
      <w:r w:rsidR="002D2780" w:rsidRPr="00EB3034">
        <w:rPr>
          <w:rFonts w:ascii="Century Gothic" w:hAnsi="Century Gothic"/>
          <w:color w:val="2D2D2C"/>
          <w:sz w:val="20"/>
          <w:szCs w:val="20"/>
        </w:rPr>
        <w:t xml:space="preserve"> on. </w:t>
      </w:r>
    </w:p>
    <w:p w14:paraId="7E26891C" w14:textId="2D696FC7" w:rsidR="00FF3AFA" w:rsidRPr="00EB3034" w:rsidRDefault="00826225" w:rsidP="005E4A27">
      <w:pPr>
        <w:pStyle w:val="ListParagraph"/>
        <w:numPr>
          <w:ilvl w:val="0"/>
          <w:numId w:val="3"/>
        </w:numPr>
        <w:rPr>
          <w:rFonts w:ascii="Century Gothic" w:hAnsi="Century Gothic"/>
          <w:color w:val="2D2D2C"/>
          <w:sz w:val="20"/>
          <w:szCs w:val="20"/>
        </w:rPr>
      </w:pPr>
      <w:r w:rsidRPr="00EB3034">
        <w:rPr>
          <w:rFonts w:ascii="Century Gothic" w:hAnsi="Century Gothic"/>
          <w:color w:val="2D2D2C"/>
          <w:sz w:val="20"/>
          <w:szCs w:val="20"/>
        </w:rPr>
        <w:t xml:space="preserve">To </w:t>
      </w:r>
      <w:r w:rsidR="002D2780" w:rsidRPr="00EB3034">
        <w:rPr>
          <w:rFonts w:ascii="Century Gothic" w:hAnsi="Century Gothic"/>
          <w:color w:val="2D2D2C"/>
          <w:sz w:val="20"/>
          <w:szCs w:val="20"/>
        </w:rPr>
        <w:t xml:space="preserve">determine importance and retell the big events in sequence. </w:t>
      </w:r>
    </w:p>
    <w:p w14:paraId="474748F6" w14:textId="38114EBF" w:rsidR="00FF3AFA" w:rsidRPr="00EB3034" w:rsidRDefault="00826225" w:rsidP="005E4A27">
      <w:pPr>
        <w:pStyle w:val="ListParagraph"/>
        <w:numPr>
          <w:ilvl w:val="0"/>
          <w:numId w:val="3"/>
        </w:numPr>
        <w:rPr>
          <w:rFonts w:ascii="Century Gothic" w:hAnsi="Century Gothic"/>
          <w:color w:val="2D2D2C"/>
          <w:sz w:val="20"/>
          <w:szCs w:val="20"/>
        </w:rPr>
      </w:pPr>
      <w:r w:rsidRPr="00EB3034">
        <w:rPr>
          <w:rFonts w:ascii="Century Gothic" w:hAnsi="Century Gothic"/>
          <w:color w:val="2D2D2C"/>
          <w:sz w:val="20"/>
          <w:szCs w:val="20"/>
        </w:rPr>
        <w:t xml:space="preserve">To </w:t>
      </w:r>
      <w:r w:rsidR="002D2780" w:rsidRPr="00EB3034">
        <w:rPr>
          <w:rFonts w:ascii="Century Gothic" w:hAnsi="Century Gothic"/>
          <w:color w:val="2D2D2C"/>
          <w:sz w:val="20"/>
          <w:szCs w:val="20"/>
        </w:rPr>
        <w:t>study characters feelings, actions and thoughts.</w:t>
      </w:r>
    </w:p>
    <w:p w14:paraId="01BD5EE3" w14:textId="7DF81BFC" w:rsidR="007F4BB6" w:rsidRPr="00EB3034" w:rsidRDefault="00826225" w:rsidP="005E4A27">
      <w:pPr>
        <w:pStyle w:val="ListParagraph"/>
        <w:numPr>
          <w:ilvl w:val="0"/>
          <w:numId w:val="3"/>
        </w:numPr>
        <w:rPr>
          <w:rFonts w:ascii="Century Gothic" w:hAnsi="Century Gothic"/>
          <w:color w:val="2D2D2C"/>
          <w:sz w:val="20"/>
          <w:szCs w:val="20"/>
        </w:rPr>
      </w:pPr>
      <w:r w:rsidRPr="00EB3034">
        <w:rPr>
          <w:rFonts w:ascii="Century Gothic" w:hAnsi="Century Gothic"/>
          <w:color w:val="2D2D2C"/>
          <w:sz w:val="20"/>
          <w:szCs w:val="20"/>
        </w:rPr>
        <w:t xml:space="preserve">To </w:t>
      </w:r>
      <w:r w:rsidR="00FF3AFA" w:rsidRPr="00EB3034">
        <w:rPr>
          <w:rFonts w:ascii="Century Gothic" w:hAnsi="Century Gothic"/>
          <w:color w:val="2D2D2C"/>
          <w:sz w:val="20"/>
          <w:szCs w:val="20"/>
        </w:rPr>
        <w:t>l</w:t>
      </w:r>
      <w:r w:rsidR="002D2780" w:rsidRPr="00EB3034">
        <w:rPr>
          <w:rFonts w:ascii="Century Gothic" w:hAnsi="Century Gothic"/>
          <w:color w:val="2D2D2C"/>
          <w:sz w:val="20"/>
          <w:szCs w:val="20"/>
        </w:rPr>
        <w:t>earn how to figure out the important lessons.</w:t>
      </w:r>
    </w:p>
    <w:p w14:paraId="58EDEBBA" w14:textId="4E6E141D" w:rsidR="003211EA" w:rsidRPr="00EB3034" w:rsidRDefault="007F4BB6" w:rsidP="003211EA">
      <w:pPr>
        <w:rPr>
          <w:rFonts w:asciiTheme="minorHAnsi" w:hAnsiTheme="minorHAnsi"/>
          <w:sz w:val="20"/>
          <w:szCs w:val="20"/>
        </w:rPr>
      </w:pPr>
      <w:r w:rsidRPr="00EB3034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Writing:</w:t>
      </w:r>
      <w:r w:rsidR="00F453D2" w:rsidRPr="00EB3034">
        <w:rPr>
          <w:rFonts w:ascii="Century Gothic" w:hAnsi="Century Gothic"/>
          <w:color w:val="000000"/>
          <w:sz w:val="20"/>
          <w:szCs w:val="20"/>
        </w:rPr>
        <w:t xml:space="preserve">  w</w:t>
      </w:r>
      <w:r w:rsidRPr="00EB3034">
        <w:rPr>
          <w:rFonts w:ascii="Century Gothic" w:hAnsi="Century Gothic"/>
          <w:color w:val="000000"/>
          <w:sz w:val="20"/>
          <w:szCs w:val="20"/>
        </w:rPr>
        <w:t xml:space="preserve">e </w:t>
      </w:r>
      <w:r w:rsidR="002D2780" w:rsidRPr="00EB3034">
        <w:rPr>
          <w:rFonts w:ascii="Century Gothic" w:hAnsi="Century Gothic"/>
          <w:color w:val="000000"/>
          <w:sz w:val="20"/>
          <w:szCs w:val="20"/>
        </w:rPr>
        <w:t>will be finishing up</w:t>
      </w:r>
      <w:r w:rsidRPr="00EB3034">
        <w:rPr>
          <w:rFonts w:ascii="Century Gothic" w:hAnsi="Century Gothic"/>
          <w:color w:val="000000"/>
          <w:sz w:val="20"/>
          <w:szCs w:val="20"/>
        </w:rPr>
        <w:t xml:space="preserve"> “</w:t>
      </w:r>
      <w:r w:rsidR="003211EA" w:rsidRPr="00EB3034">
        <w:rPr>
          <w:rFonts w:ascii="Century Gothic" w:hAnsi="Century Gothic"/>
          <w:color w:val="000000"/>
          <w:sz w:val="20"/>
          <w:szCs w:val="20"/>
        </w:rPr>
        <w:t>From Scenes to Series,” writing realistic fiction series books</w:t>
      </w:r>
      <w:r w:rsidR="00FF3AFA" w:rsidRPr="00EB3034">
        <w:rPr>
          <w:rFonts w:ascii="Century Gothic" w:hAnsi="Century Gothic"/>
          <w:color w:val="000000"/>
          <w:sz w:val="20"/>
          <w:szCs w:val="20"/>
        </w:rPr>
        <w:t xml:space="preserve"> right before Spring Break</w:t>
      </w:r>
      <w:r w:rsidR="003211EA" w:rsidRPr="00EB3034">
        <w:rPr>
          <w:rFonts w:ascii="Century Gothic" w:hAnsi="Century Gothic"/>
          <w:color w:val="000000"/>
          <w:sz w:val="20"/>
          <w:szCs w:val="20"/>
        </w:rPr>
        <w:t>.  </w:t>
      </w:r>
      <w:r w:rsidR="00A829E1" w:rsidRPr="00EB3034">
        <w:rPr>
          <w:rFonts w:ascii="Century Gothic" w:hAnsi="Century Gothic"/>
          <w:color w:val="000000"/>
          <w:sz w:val="20"/>
          <w:szCs w:val="20"/>
        </w:rPr>
        <w:t xml:space="preserve">Students will be starting </w:t>
      </w:r>
      <w:r w:rsidR="00F453D2" w:rsidRPr="00EB3034">
        <w:rPr>
          <w:rFonts w:ascii="Century Gothic" w:hAnsi="Century Gothic"/>
          <w:color w:val="000000"/>
          <w:sz w:val="20"/>
          <w:szCs w:val="20"/>
        </w:rPr>
        <w:t>“Writing Projects”</w:t>
      </w:r>
      <w:r w:rsidR="00FF3AFA" w:rsidRPr="00EB3034">
        <w:rPr>
          <w:rFonts w:ascii="Century Gothic" w:hAnsi="Century Gothic"/>
          <w:color w:val="000000"/>
          <w:sz w:val="20"/>
          <w:szCs w:val="20"/>
        </w:rPr>
        <w:t xml:space="preserve"> after the break</w:t>
      </w:r>
      <w:r w:rsidR="00F453D2" w:rsidRPr="00EB3034">
        <w:rPr>
          <w:rFonts w:ascii="Century Gothic" w:hAnsi="Century Gothic"/>
          <w:color w:val="000000"/>
          <w:sz w:val="20"/>
          <w:szCs w:val="20"/>
        </w:rPr>
        <w:t>. The students will have a choice to branch out and work on Narrative, Opinion or Informational Writing. The students will start with all types of writing and then focus on one piece.</w:t>
      </w:r>
    </w:p>
    <w:p w14:paraId="4207634D" w14:textId="1AA9E678" w:rsidR="00AA21C0" w:rsidRPr="00EB3034" w:rsidRDefault="007F4BB6" w:rsidP="006768E3">
      <w:pPr>
        <w:spacing w:after="240"/>
        <w:contextualSpacing/>
        <w:rPr>
          <w:rFonts w:ascii="Century Gothic" w:hAnsi="Century Gothic"/>
          <w:color w:val="000000"/>
          <w:sz w:val="20"/>
          <w:szCs w:val="20"/>
        </w:rPr>
      </w:pPr>
      <w:r w:rsidRPr="00EB3034">
        <w:rPr>
          <w:rFonts w:ascii="Century Gothic" w:hAnsi="Century Gothic"/>
          <w:b/>
          <w:color w:val="000000"/>
          <w:sz w:val="20"/>
          <w:szCs w:val="20"/>
          <w:u w:val="single"/>
        </w:rPr>
        <w:t>In Word Study</w:t>
      </w:r>
      <w:r w:rsidR="00F453D2" w:rsidRPr="00EB3034">
        <w:rPr>
          <w:rFonts w:ascii="Century Gothic" w:hAnsi="Century Gothic"/>
          <w:color w:val="000000"/>
          <w:sz w:val="20"/>
          <w:szCs w:val="20"/>
        </w:rPr>
        <w:t>:</w:t>
      </w:r>
      <w:r w:rsidRPr="00EB3034">
        <w:rPr>
          <w:rFonts w:ascii="Century Gothic" w:hAnsi="Century Gothic"/>
          <w:color w:val="000000"/>
          <w:sz w:val="20"/>
          <w:szCs w:val="20"/>
        </w:rPr>
        <w:t xml:space="preserve"> students </w:t>
      </w:r>
      <w:r w:rsidR="00A829E1" w:rsidRPr="00EB3034">
        <w:rPr>
          <w:rFonts w:ascii="Century Gothic" w:hAnsi="Century Gothic"/>
          <w:color w:val="000000"/>
          <w:sz w:val="20"/>
          <w:szCs w:val="20"/>
        </w:rPr>
        <w:t>will be finishing</w:t>
      </w:r>
      <w:r w:rsidR="00542AC2" w:rsidRPr="00EB3034">
        <w:rPr>
          <w:rFonts w:ascii="Century Gothic" w:hAnsi="Century Gothic"/>
          <w:color w:val="000000"/>
          <w:sz w:val="20"/>
          <w:szCs w:val="20"/>
        </w:rPr>
        <w:t>, Unit 4 Phonics – “Word Builders -Using vowel Teams to Build Big Words”. In this unit, we will develop a sense of flexibility when solving words with vowel teams, recognizing that:  Some words have long-vowels sounds, represented by a vowel team, one vowel team can represent a number of different sounds, multiple vowel teams can sometimes represent the same sound, and students will continue to develop a bank of high-frequency words that can be used to learn more about words.</w:t>
      </w:r>
      <w:r w:rsidR="00A829E1" w:rsidRPr="00EB3034">
        <w:rPr>
          <w:rFonts w:ascii="Century Gothic" w:hAnsi="Century Gothic"/>
          <w:color w:val="000000"/>
          <w:sz w:val="20"/>
          <w:szCs w:val="20"/>
        </w:rPr>
        <w:t xml:space="preserve"> We will be starting Unit 5, </w:t>
      </w:r>
      <w:r w:rsidR="00496468" w:rsidRPr="00EB3034">
        <w:rPr>
          <w:rFonts w:ascii="Century Gothic" w:hAnsi="Century Gothic"/>
          <w:color w:val="000000"/>
          <w:sz w:val="20"/>
          <w:szCs w:val="20"/>
        </w:rPr>
        <w:t>“Marvelous Bloopers” - Learning through wise mistakes.</w:t>
      </w:r>
      <w:r w:rsidR="00826225" w:rsidRPr="00EB3034">
        <w:rPr>
          <w:rFonts w:ascii="Century Gothic" w:hAnsi="Century Gothic"/>
          <w:color w:val="000000"/>
          <w:sz w:val="20"/>
          <w:szCs w:val="20"/>
        </w:rPr>
        <w:t xml:space="preserve"> (</w:t>
      </w:r>
      <w:r w:rsidR="00496468" w:rsidRPr="00EB3034">
        <w:rPr>
          <w:rFonts w:ascii="Century Gothic" w:hAnsi="Century Gothic"/>
          <w:color w:val="000000"/>
          <w:sz w:val="20"/>
          <w:szCs w:val="20"/>
        </w:rPr>
        <w:t xml:space="preserve">Controlled R, </w:t>
      </w:r>
      <w:proofErr w:type="spellStart"/>
      <w:r w:rsidR="00496468" w:rsidRPr="00EB3034">
        <w:rPr>
          <w:rFonts w:ascii="Century Gothic" w:hAnsi="Century Gothic"/>
          <w:color w:val="000000"/>
          <w:sz w:val="20"/>
          <w:szCs w:val="20"/>
        </w:rPr>
        <w:t>ar</w:t>
      </w:r>
      <w:proofErr w:type="spellEnd"/>
      <w:r w:rsidR="00496468" w:rsidRPr="00EB3034">
        <w:rPr>
          <w:rFonts w:ascii="Century Gothic" w:hAnsi="Century Gothic"/>
          <w:color w:val="000000"/>
          <w:sz w:val="20"/>
          <w:szCs w:val="20"/>
        </w:rPr>
        <w:t xml:space="preserve">, </w:t>
      </w:r>
      <w:proofErr w:type="spellStart"/>
      <w:proofErr w:type="gramStart"/>
      <w:r w:rsidR="00496468" w:rsidRPr="00EB3034">
        <w:rPr>
          <w:rFonts w:ascii="Century Gothic" w:hAnsi="Century Gothic"/>
          <w:color w:val="000000"/>
          <w:sz w:val="20"/>
          <w:szCs w:val="20"/>
        </w:rPr>
        <w:t>ir,er</w:t>
      </w:r>
      <w:proofErr w:type="spellEnd"/>
      <w:proofErr w:type="gramEnd"/>
      <w:r w:rsidR="00496468" w:rsidRPr="00EB3034">
        <w:rPr>
          <w:rFonts w:ascii="Century Gothic" w:hAnsi="Century Gothic"/>
          <w:color w:val="000000"/>
          <w:sz w:val="20"/>
          <w:szCs w:val="20"/>
        </w:rPr>
        <w:t xml:space="preserve">, and </w:t>
      </w:r>
      <w:r w:rsidR="00826225" w:rsidRPr="00EB3034">
        <w:rPr>
          <w:rFonts w:ascii="Century Gothic" w:hAnsi="Century Gothic"/>
          <w:color w:val="000000"/>
          <w:sz w:val="20"/>
          <w:szCs w:val="20"/>
        </w:rPr>
        <w:t>C</w:t>
      </w:r>
      <w:r w:rsidR="00496468" w:rsidRPr="00EB3034">
        <w:rPr>
          <w:rFonts w:ascii="Century Gothic" w:hAnsi="Century Gothic"/>
          <w:color w:val="000000"/>
          <w:sz w:val="20"/>
          <w:szCs w:val="20"/>
        </w:rPr>
        <w:t>apitalization)</w:t>
      </w:r>
    </w:p>
    <w:p w14:paraId="7A60C762" w14:textId="334DE8D6" w:rsidR="002D2780" w:rsidRPr="00EB3034" w:rsidRDefault="007F4BB6" w:rsidP="002D2780">
      <w:pPr>
        <w:widowControl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B3034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Math:</w:t>
      </w:r>
      <w:r w:rsidRPr="00EB3034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453D2" w:rsidRPr="00EB3034">
        <w:rPr>
          <w:rFonts w:ascii="Century Gothic" w:hAnsi="Century Gothic"/>
          <w:color w:val="000000"/>
          <w:sz w:val="20"/>
          <w:szCs w:val="20"/>
        </w:rPr>
        <w:t>w</w:t>
      </w:r>
      <w:r w:rsidRPr="00EB3034">
        <w:rPr>
          <w:rFonts w:ascii="Century Gothic" w:hAnsi="Century Gothic"/>
          <w:color w:val="000000"/>
          <w:sz w:val="20"/>
          <w:szCs w:val="20"/>
        </w:rPr>
        <w:t xml:space="preserve">e are </w:t>
      </w:r>
      <w:r w:rsidR="00FF3AFA" w:rsidRPr="00EB3034">
        <w:rPr>
          <w:rFonts w:ascii="Century Gothic" w:hAnsi="Century Gothic"/>
          <w:color w:val="000000"/>
          <w:sz w:val="20"/>
          <w:szCs w:val="20"/>
        </w:rPr>
        <w:t>startin</w:t>
      </w:r>
      <w:r w:rsidR="003211EA" w:rsidRPr="00EB3034">
        <w:rPr>
          <w:rFonts w:ascii="Century Gothic" w:hAnsi="Century Gothic"/>
          <w:color w:val="000000"/>
          <w:sz w:val="20"/>
          <w:szCs w:val="20"/>
        </w:rPr>
        <w:t>g</w:t>
      </w:r>
      <w:r w:rsidRPr="00EB3034">
        <w:rPr>
          <w:rFonts w:ascii="Century Gothic" w:hAnsi="Century Gothic"/>
          <w:color w:val="000000"/>
          <w:sz w:val="20"/>
          <w:szCs w:val="20"/>
        </w:rPr>
        <w:t xml:space="preserve"> Unit </w:t>
      </w:r>
      <w:r w:rsidR="002D2780" w:rsidRPr="00EB3034">
        <w:rPr>
          <w:rFonts w:ascii="Century Gothic" w:hAnsi="Century Gothic"/>
          <w:color w:val="000000"/>
          <w:sz w:val="20"/>
          <w:szCs w:val="20"/>
        </w:rPr>
        <w:t>4</w:t>
      </w:r>
      <w:r w:rsidRPr="00EB3034">
        <w:rPr>
          <w:rFonts w:ascii="Century Gothic" w:hAnsi="Century Gothic"/>
          <w:color w:val="000000"/>
          <w:sz w:val="20"/>
          <w:szCs w:val="20"/>
        </w:rPr>
        <w:t xml:space="preserve"> in Math, </w:t>
      </w:r>
      <w:r w:rsidR="002D2780" w:rsidRPr="00EB3034">
        <w:rPr>
          <w:rFonts w:ascii="Century Gothic" w:hAnsi="Century Gothic"/>
          <w:color w:val="000000"/>
          <w:sz w:val="20"/>
          <w:szCs w:val="20"/>
        </w:rPr>
        <w:t>Two</w:t>
      </w:r>
      <w:r w:rsidR="00F668AE" w:rsidRPr="00EB3034">
        <w:rPr>
          <w:rFonts w:ascii="Century Gothic" w:hAnsi="Century Gothic"/>
          <w:color w:val="000000"/>
          <w:sz w:val="20"/>
          <w:szCs w:val="20"/>
        </w:rPr>
        <w:t>-</w:t>
      </w:r>
      <w:r w:rsidR="002D2780" w:rsidRPr="00EB3034">
        <w:rPr>
          <w:rFonts w:ascii="Century Gothic" w:hAnsi="Century Gothic"/>
          <w:color w:val="000000"/>
          <w:sz w:val="20"/>
          <w:szCs w:val="20"/>
        </w:rPr>
        <w:t>digit addition and subtraction</w:t>
      </w:r>
      <w:r w:rsidRPr="00EB3034">
        <w:rPr>
          <w:rFonts w:ascii="Century Gothic" w:hAnsi="Century Gothic"/>
          <w:color w:val="000000"/>
          <w:sz w:val="20"/>
          <w:szCs w:val="20"/>
        </w:rPr>
        <w:t xml:space="preserve">.  Students </w:t>
      </w:r>
      <w:r w:rsidR="006E48AE" w:rsidRPr="00EB3034">
        <w:rPr>
          <w:rFonts w:ascii="Century Gothic" w:hAnsi="Century Gothic"/>
          <w:color w:val="000000"/>
          <w:sz w:val="20"/>
          <w:szCs w:val="20"/>
        </w:rPr>
        <w:t xml:space="preserve">will be able to </w:t>
      </w:r>
      <w:r w:rsidR="002D2780" w:rsidRPr="00EB3034">
        <w:rPr>
          <w:rFonts w:ascii="Arial" w:hAnsi="Arial" w:cs="Arial"/>
          <w:color w:val="000000"/>
          <w:sz w:val="20"/>
          <w:szCs w:val="20"/>
        </w:rPr>
        <w:t>count by ones to extend a counting sequence to 120</w:t>
      </w:r>
    </w:p>
    <w:p w14:paraId="6DCE03A5" w14:textId="77777777" w:rsidR="002D2780" w:rsidRPr="00EB3034" w:rsidRDefault="002D2780" w:rsidP="002D2780">
      <w:pPr>
        <w:widowControl/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B3034">
        <w:rPr>
          <w:rFonts w:ascii="Arial" w:hAnsi="Arial" w:cs="Arial"/>
          <w:color w:val="000000"/>
          <w:sz w:val="20"/>
          <w:szCs w:val="20"/>
        </w:rPr>
        <w:t>count by tens from any number to extend a counting sequence up to 120</w:t>
      </w:r>
    </w:p>
    <w:p w14:paraId="136EB353" w14:textId="77777777" w:rsidR="002D2780" w:rsidRPr="00EB3034" w:rsidRDefault="002D2780" w:rsidP="002D2780">
      <w:pPr>
        <w:widowControl/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B3034">
        <w:rPr>
          <w:rFonts w:ascii="Arial" w:hAnsi="Arial" w:cs="Arial"/>
          <w:color w:val="000000"/>
          <w:sz w:val="20"/>
          <w:szCs w:val="20"/>
        </w:rPr>
        <w:t>use models and write to represent equivalent forms of tens and ones to 100</w:t>
      </w:r>
    </w:p>
    <w:p w14:paraId="18E23DAA" w14:textId="77777777" w:rsidR="002D2780" w:rsidRPr="00EB3034" w:rsidRDefault="002D2780" w:rsidP="002D2780">
      <w:pPr>
        <w:widowControl/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B3034">
        <w:rPr>
          <w:rFonts w:ascii="Arial" w:hAnsi="Arial" w:cs="Arial"/>
          <w:color w:val="000000"/>
          <w:sz w:val="20"/>
          <w:szCs w:val="20"/>
        </w:rPr>
        <w:t>group objects to show numbers to 100 as tens and ones</w:t>
      </w:r>
    </w:p>
    <w:p w14:paraId="3A645350" w14:textId="77777777" w:rsidR="002D2780" w:rsidRPr="00EB3034" w:rsidRDefault="002D2780" w:rsidP="002D2780">
      <w:pPr>
        <w:widowControl/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B3034">
        <w:rPr>
          <w:rFonts w:ascii="Arial" w:hAnsi="Arial" w:cs="Arial"/>
          <w:color w:val="000000"/>
          <w:sz w:val="20"/>
          <w:szCs w:val="20"/>
        </w:rPr>
        <w:t>read and write numerals to represent a number of 100 to 110 objects</w:t>
      </w:r>
    </w:p>
    <w:p w14:paraId="35DCF283" w14:textId="77777777" w:rsidR="002D2780" w:rsidRPr="00EB3034" w:rsidRDefault="002D2780" w:rsidP="002D2780">
      <w:pPr>
        <w:widowControl/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B3034">
        <w:rPr>
          <w:rFonts w:ascii="Arial" w:hAnsi="Arial" w:cs="Arial"/>
          <w:color w:val="000000"/>
          <w:sz w:val="20"/>
          <w:szCs w:val="20"/>
        </w:rPr>
        <w:t>use symbols &lt;, &gt;, and = to compare numbers to 100</w:t>
      </w:r>
    </w:p>
    <w:p w14:paraId="78506C3F" w14:textId="3E70DCA9" w:rsidR="002D2780" w:rsidRPr="00EB3034" w:rsidRDefault="002D2780" w:rsidP="002D2780">
      <w:pPr>
        <w:widowControl/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B3034">
        <w:rPr>
          <w:rFonts w:ascii="Arial" w:hAnsi="Arial" w:cs="Arial"/>
          <w:color w:val="000000"/>
          <w:sz w:val="20"/>
          <w:szCs w:val="20"/>
        </w:rPr>
        <w:t>identify numbers that are 10 more or 10 less than a given n</w:t>
      </w:r>
      <w:r w:rsidR="00FF3AFA" w:rsidRPr="00EB3034">
        <w:rPr>
          <w:rFonts w:ascii="Arial" w:hAnsi="Arial" w:cs="Arial"/>
          <w:color w:val="000000"/>
          <w:sz w:val="20"/>
          <w:szCs w:val="20"/>
        </w:rPr>
        <w:t>umber</w:t>
      </w:r>
      <w:r w:rsidRPr="00EB303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425F6EB" w14:textId="1489C167" w:rsidR="006768E3" w:rsidRPr="00EB3034" w:rsidRDefault="007F4BB6" w:rsidP="006768E3">
      <w:pPr>
        <w:spacing w:after="240"/>
        <w:contextualSpacing/>
        <w:rPr>
          <w:rFonts w:ascii="Century Gothic" w:hAnsi="Century Gothic"/>
          <w:color w:val="000000"/>
          <w:sz w:val="20"/>
          <w:szCs w:val="20"/>
        </w:rPr>
      </w:pPr>
      <w:r w:rsidRPr="00EB3034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Science</w:t>
      </w:r>
      <w:r w:rsidRPr="00EB3034">
        <w:rPr>
          <w:rFonts w:ascii="Century Gothic" w:hAnsi="Century Gothic"/>
          <w:b/>
          <w:bCs/>
          <w:color w:val="000000"/>
          <w:sz w:val="20"/>
          <w:szCs w:val="20"/>
        </w:rPr>
        <w:t>:</w:t>
      </w:r>
      <w:r w:rsidRPr="00EB3034">
        <w:rPr>
          <w:rFonts w:ascii="Century Gothic" w:hAnsi="Century Gothic"/>
          <w:color w:val="000000"/>
          <w:sz w:val="20"/>
          <w:szCs w:val="20"/>
        </w:rPr>
        <w:t xml:space="preserve"> we </w:t>
      </w:r>
      <w:r w:rsidR="006768E3" w:rsidRPr="00EB3034">
        <w:rPr>
          <w:rFonts w:ascii="Century Gothic" w:hAnsi="Century Gothic"/>
          <w:color w:val="000000"/>
          <w:sz w:val="20"/>
          <w:szCs w:val="20"/>
        </w:rPr>
        <w:t>continue</w:t>
      </w:r>
      <w:r w:rsidRPr="00EB3034">
        <w:rPr>
          <w:rFonts w:ascii="Century Gothic" w:hAnsi="Century Gothic"/>
          <w:color w:val="000000"/>
          <w:sz w:val="20"/>
          <w:szCs w:val="20"/>
        </w:rPr>
        <w:t xml:space="preserve"> our second unit, Solids and Liquids.  The goal of the unit is to provide experiences that heighten students’ awareness of the physical world.  Matter, with which we interact, exists in 3 fundamental states: solid, liquid, and gas. In this unit, students will be experimenting with 2 of these states of matter, solids and liquids.  They are doing a great job of identifying, sorting, and exploring the different solids &amp; liquids already.  </w:t>
      </w:r>
    </w:p>
    <w:p w14:paraId="3F7E3FC8" w14:textId="48908E87" w:rsidR="007F4BB6" w:rsidRPr="00EB3034" w:rsidRDefault="007F4BB6" w:rsidP="006768E3">
      <w:pPr>
        <w:spacing w:after="240"/>
        <w:contextualSpacing/>
        <w:rPr>
          <w:rFonts w:ascii="Century Gothic" w:hAnsi="Century Gothic"/>
          <w:color w:val="000000"/>
          <w:sz w:val="20"/>
          <w:szCs w:val="20"/>
        </w:rPr>
      </w:pPr>
      <w:r w:rsidRPr="00EB3034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Social Studies:</w:t>
      </w:r>
      <w:r w:rsidRPr="00EB3034">
        <w:rPr>
          <w:rFonts w:ascii="Century Gothic" w:hAnsi="Century Gothic"/>
          <w:color w:val="000000"/>
          <w:sz w:val="20"/>
          <w:szCs w:val="20"/>
          <w:u w:val="single"/>
        </w:rPr>
        <w:t xml:space="preserve"> </w:t>
      </w:r>
      <w:r w:rsidRPr="00EB3034">
        <w:rPr>
          <w:rFonts w:ascii="Century Gothic" w:hAnsi="Century Gothic"/>
          <w:color w:val="000000"/>
          <w:sz w:val="20"/>
          <w:szCs w:val="20"/>
        </w:rPr>
        <w:t xml:space="preserve">We are </w:t>
      </w:r>
      <w:r w:rsidR="00F668AE" w:rsidRPr="00EB3034">
        <w:rPr>
          <w:rFonts w:ascii="Century Gothic" w:hAnsi="Century Gothic"/>
          <w:color w:val="000000"/>
          <w:sz w:val="20"/>
          <w:szCs w:val="20"/>
        </w:rPr>
        <w:t>continuing</w:t>
      </w:r>
      <w:r w:rsidRPr="00EB3034">
        <w:rPr>
          <w:rFonts w:ascii="Century Gothic" w:hAnsi="Century Gothic"/>
          <w:color w:val="000000"/>
          <w:sz w:val="20"/>
          <w:szCs w:val="20"/>
        </w:rPr>
        <w:t xml:space="preserve"> Unit </w:t>
      </w:r>
      <w:r w:rsidR="006768E3" w:rsidRPr="00EB3034">
        <w:rPr>
          <w:rFonts w:ascii="Century Gothic" w:hAnsi="Century Gothic"/>
          <w:color w:val="000000"/>
          <w:sz w:val="20"/>
          <w:szCs w:val="20"/>
        </w:rPr>
        <w:t>3</w:t>
      </w:r>
      <w:r w:rsidRPr="00EB3034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6768E3" w:rsidRPr="00EB3034">
        <w:rPr>
          <w:rFonts w:ascii="Century Gothic" w:hAnsi="Century Gothic"/>
          <w:color w:val="000000"/>
          <w:sz w:val="20"/>
          <w:szCs w:val="20"/>
        </w:rPr>
        <w:t>“</w:t>
      </w:r>
      <w:r w:rsidRPr="00EB3034">
        <w:rPr>
          <w:rFonts w:ascii="Century Gothic" w:hAnsi="Century Gothic"/>
          <w:color w:val="000000"/>
          <w:sz w:val="20"/>
          <w:szCs w:val="20"/>
        </w:rPr>
        <w:t>Communities</w:t>
      </w:r>
      <w:r w:rsidR="006768E3" w:rsidRPr="00EB3034">
        <w:rPr>
          <w:rFonts w:ascii="Century Gothic" w:hAnsi="Century Gothic"/>
          <w:color w:val="000000"/>
          <w:sz w:val="20"/>
          <w:szCs w:val="20"/>
        </w:rPr>
        <w:t>”</w:t>
      </w:r>
      <w:r w:rsidRPr="00EB3034">
        <w:rPr>
          <w:rFonts w:ascii="Century Gothic" w:hAnsi="Century Gothic"/>
          <w:color w:val="000000"/>
          <w:sz w:val="20"/>
          <w:szCs w:val="20"/>
        </w:rPr>
        <w:t>. We will explore what a community is and how it plays a role in our lives and family’s lives.  Students will learn about different kinds of communities, goods and services within communities, community resources, NYC, and rules and laws in our community.</w:t>
      </w:r>
    </w:p>
    <w:p w14:paraId="6961AE26" w14:textId="227E7881" w:rsidR="007F4BB6" w:rsidRPr="00EB3034" w:rsidRDefault="007F4BB6" w:rsidP="007F4BB6">
      <w:pPr>
        <w:rPr>
          <w:sz w:val="20"/>
          <w:szCs w:val="20"/>
        </w:rPr>
      </w:pPr>
    </w:p>
    <w:p w14:paraId="6362E77B" w14:textId="77777777" w:rsidR="007F4BB6" w:rsidRPr="00EB3034" w:rsidRDefault="007F4BB6" w:rsidP="007F4BB6">
      <w:pPr>
        <w:rPr>
          <w:sz w:val="20"/>
          <w:szCs w:val="20"/>
        </w:rPr>
      </w:pPr>
    </w:p>
    <w:p w14:paraId="6457474D" w14:textId="77777777" w:rsidR="005D5F85" w:rsidRPr="00EB3034" w:rsidRDefault="005D5F85">
      <w:pPr>
        <w:rPr>
          <w:sz w:val="20"/>
          <w:szCs w:val="20"/>
        </w:rPr>
      </w:pPr>
    </w:p>
    <w:sectPr w:rsidR="005D5F85" w:rsidRPr="00EB3034" w:rsidSect="00FA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12C1"/>
    <w:multiLevelType w:val="multilevel"/>
    <w:tmpl w:val="4F1A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10EF1"/>
    <w:multiLevelType w:val="hybridMultilevel"/>
    <w:tmpl w:val="C67A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00C19"/>
    <w:multiLevelType w:val="hybridMultilevel"/>
    <w:tmpl w:val="A5E4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B6"/>
    <w:rsid w:val="00090225"/>
    <w:rsid w:val="002D2780"/>
    <w:rsid w:val="003211EA"/>
    <w:rsid w:val="00496468"/>
    <w:rsid w:val="0049774D"/>
    <w:rsid w:val="00542AC2"/>
    <w:rsid w:val="005A6209"/>
    <w:rsid w:val="005D5F85"/>
    <w:rsid w:val="005E4A27"/>
    <w:rsid w:val="00642AB9"/>
    <w:rsid w:val="006768E3"/>
    <w:rsid w:val="006E48AE"/>
    <w:rsid w:val="007F4BB6"/>
    <w:rsid w:val="00826225"/>
    <w:rsid w:val="00A829E1"/>
    <w:rsid w:val="00AA21C0"/>
    <w:rsid w:val="00B07278"/>
    <w:rsid w:val="00BF10AD"/>
    <w:rsid w:val="00D32D16"/>
    <w:rsid w:val="00EB3034"/>
    <w:rsid w:val="00F453D2"/>
    <w:rsid w:val="00F668AE"/>
    <w:rsid w:val="00FA12D2"/>
    <w:rsid w:val="00FA314E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D1DE"/>
  <w14:defaultImageDpi w14:val="32767"/>
  <w15:chartTrackingRefBased/>
  <w15:docId w15:val="{BB74BCB5-E8E9-7840-AAFD-B044DA69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12D2"/>
    <w:pPr>
      <w:widowContro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BB6"/>
    <w:pPr>
      <w:widowControl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7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80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Golden-Moses Dana</dc:creator>
  <cp:keywords/>
  <dc:description/>
  <cp:lastModifiedBy>Golden-Moses Dana</cp:lastModifiedBy>
  <cp:revision>3</cp:revision>
  <cp:lastPrinted>2019-03-25T15:08:00Z</cp:lastPrinted>
  <dcterms:created xsi:type="dcterms:W3CDTF">2019-03-25T19:22:00Z</dcterms:created>
  <dcterms:modified xsi:type="dcterms:W3CDTF">2019-03-25T19:24:00Z</dcterms:modified>
</cp:coreProperties>
</file>