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75940B" w14:textId="3ACA6D1A" w:rsidR="006768E3" w:rsidRPr="00D00148" w:rsidRDefault="007F4BB6" w:rsidP="006768E3">
      <w:pPr>
        <w:jc w:val="center"/>
        <w:rPr>
          <w:rFonts w:ascii="Century Gothic" w:hAnsi="Century Gothic"/>
        </w:rPr>
      </w:pPr>
      <w:r w:rsidRPr="00E0368F">
        <w:rPr>
          <w:rFonts w:ascii="Century Gothic" w:hAnsi="Century Gothic"/>
          <w:color w:val="000000"/>
          <w:sz w:val="48"/>
          <w:szCs w:val="48"/>
        </w:rPr>
        <w:t xml:space="preserve">First Grade </w:t>
      </w:r>
      <w:r w:rsidR="009F1E56" w:rsidRPr="00E0368F">
        <w:rPr>
          <w:rFonts w:ascii="Century Gothic" w:hAnsi="Century Gothic"/>
          <w:color w:val="000000"/>
          <w:sz w:val="48"/>
          <w:szCs w:val="48"/>
        </w:rPr>
        <w:t>May</w:t>
      </w:r>
      <w:r w:rsidRPr="00E0368F">
        <w:rPr>
          <w:rFonts w:ascii="Century Gothic" w:hAnsi="Century Gothic"/>
          <w:color w:val="000000"/>
          <w:sz w:val="48"/>
          <w:szCs w:val="48"/>
        </w:rPr>
        <w:t xml:space="preserve"> Newsletter</w:t>
      </w:r>
      <w:r w:rsidRPr="007F4BB6">
        <w:br/>
      </w:r>
      <w:r w:rsidR="009F1E56" w:rsidRPr="009F1E56">
        <w:rPr>
          <w:bdr w:val="single" w:sz="4" w:space="0" w:color="auto"/>
        </w:rPr>
        <w:drawing>
          <wp:inline distT="0" distB="0" distL="0" distR="0" wp14:anchorId="191C14F4" wp14:editId="29A73D82">
            <wp:extent cx="2541905" cy="1397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15697" cy="1437555"/>
                    </a:xfrm>
                    <a:prstGeom prst="rect">
                      <a:avLst/>
                    </a:prstGeom>
                  </pic:spPr>
                </pic:pic>
              </a:graphicData>
            </a:graphic>
          </wp:inline>
        </w:drawing>
      </w:r>
      <w:r w:rsidR="00826225" w:rsidRPr="007F4BB6">
        <w:rPr>
          <w:bdr w:val="single" w:sz="4" w:space="0" w:color="auto"/>
        </w:rPr>
        <w:fldChar w:fldCharType="begin"/>
      </w:r>
      <w:r w:rsidR="00826225" w:rsidRPr="007F4BB6">
        <w:rPr>
          <w:bdr w:val="single" w:sz="4" w:space="0" w:color="auto"/>
        </w:rPr>
        <w:instrText xml:space="preserve"> INCLUDEPICTURE "https://docs.google.com/a/ps166.org/drawings/d/svWytT3b8-8n6kmHWUsug6g/image?w=379&amp;h=126&amp;rev=117&amp;ac=1&amp;parent=1nOhJ0Yr51rGVC-b4OMrw72b47uSVAK_Ppl2QrNZslIQ" \* MERGEFORMATINET </w:instrText>
      </w:r>
      <w:r w:rsidR="00826225" w:rsidRPr="007F4BB6">
        <w:rPr>
          <w:bdr w:val="single" w:sz="4" w:space="0" w:color="auto"/>
        </w:rPr>
        <w:fldChar w:fldCharType="separate"/>
      </w:r>
      <w:r w:rsidR="00826225" w:rsidRPr="007F4BB6">
        <w:rPr>
          <w:noProof/>
          <w:bdr w:val="single" w:sz="4" w:space="0" w:color="auto"/>
        </w:rPr>
        <mc:AlternateContent>
          <mc:Choice Requires="wps">
            <w:drawing>
              <wp:inline distT="0" distB="0" distL="0" distR="0" wp14:anchorId="7F7B3861" wp14:editId="100B7682">
                <wp:extent cx="3166533" cy="1422400"/>
                <wp:effectExtent l="0" t="0" r="0" b="0"/>
                <wp:docPr id="2" name="Rectangle 2" descr="https://docs.google.com/a/ps166.org/drawings/d/svWytT3b8-8n6kmHWUsug6g/image?w=379&amp;h=126&amp;rev=117&amp;ac=1&amp;parent=1nOhJ0Yr51rGVC-b4OMrw72b47uSVAK_Ppl2QrNZslI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66533" cy="142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34E68" w14:textId="77777777" w:rsidR="00826225" w:rsidRPr="00FA12D2" w:rsidRDefault="00826225" w:rsidP="00826225">
                            <w:pPr>
                              <w:jc w:val="center"/>
                              <w:textDirection w:val="btLr"/>
                            </w:pPr>
                            <w:r w:rsidRPr="00FA12D2">
                              <w:rPr>
                                <w:rFonts w:ascii="Century Gothic" w:eastAsia="Century Gothic" w:hAnsi="Century Gothic" w:cs="Century Gothic"/>
                                <w:b/>
                                <w:color w:val="000000"/>
                                <w:u w:val="single"/>
                              </w:rPr>
                              <w:t>Dates to Remember</w:t>
                            </w:r>
                            <w:r w:rsidRPr="00FA12D2">
                              <w:rPr>
                                <w:rFonts w:ascii="Arial" w:eastAsia="Arial" w:hAnsi="Arial" w:cs="Arial"/>
                                <w:color w:val="000000"/>
                              </w:rPr>
                              <w:t>·</w:t>
                            </w:r>
                            <w:r w:rsidRPr="00FA12D2">
                              <w:rPr>
                                <w:color w:val="000000"/>
                              </w:rPr>
                              <w:t xml:space="preserve">      </w:t>
                            </w:r>
                          </w:p>
                          <w:p w14:paraId="7C33BC40" w14:textId="77777777" w:rsidR="00826225" w:rsidRDefault="00826225" w:rsidP="00826225">
                            <w:pPr>
                              <w:ind w:left="720" w:firstLine="720"/>
                              <w:jc w:val="center"/>
                              <w:textDirection w:val="btLr"/>
                            </w:pPr>
                          </w:p>
                          <w:p w14:paraId="67C9E699" w14:textId="2063369F" w:rsidR="00826225" w:rsidRDefault="009F1E56" w:rsidP="00826225">
                            <w:pPr>
                              <w:textDirection w:val="btLr"/>
                              <w:rPr>
                                <w:rFonts w:ascii="Verdana" w:eastAsia="Verdana" w:hAnsi="Verdana" w:cs="Verdana"/>
                                <w:color w:val="000000"/>
                              </w:rPr>
                            </w:pPr>
                            <w:r>
                              <w:rPr>
                                <w:rFonts w:ascii="Verdana" w:eastAsia="Verdana" w:hAnsi="Verdana" w:cs="Verdana"/>
                                <w:color w:val="000000"/>
                              </w:rPr>
                              <w:t>May 2</w:t>
                            </w:r>
                            <w:r w:rsidRPr="009F1E56">
                              <w:rPr>
                                <w:rFonts w:ascii="Verdana" w:eastAsia="Verdana" w:hAnsi="Verdana" w:cs="Verdana"/>
                                <w:color w:val="000000"/>
                                <w:vertAlign w:val="superscript"/>
                              </w:rPr>
                              <w:t>nd</w:t>
                            </w:r>
                            <w:r>
                              <w:rPr>
                                <w:rFonts w:ascii="Verdana" w:eastAsia="Verdana" w:hAnsi="Verdana" w:cs="Verdana"/>
                                <w:color w:val="000000"/>
                                <w:vertAlign w:val="superscript"/>
                              </w:rPr>
                              <w:t xml:space="preserve"> </w:t>
                            </w:r>
                            <w:r>
                              <w:rPr>
                                <w:rFonts w:ascii="Verdana" w:eastAsia="Verdana" w:hAnsi="Verdana" w:cs="Verdana"/>
                                <w:color w:val="000000"/>
                              </w:rPr>
                              <w:t>– Restaurant Visit</w:t>
                            </w:r>
                          </w:p>
                          <w:p w14:paraId="193327CA" w14:textId="5A8A226F" w:rsidR="009F1E56" w:rsidRDefault="009F1E56" w:rsidP="00826225">
                            <w:pPr>
                              <w:textDirection w:val="btLr"/>
                              <w:rPr>
                                <w:rFonts w:ascii="Verdana" w:eastAsia="Verdana" w:hAnsi="Verdana" w:cs="Verdana"/>
                                <w:color w:val="000000"/>
                              </w:rPr>
                            </w:pPr>
                          </w:p>
                          <w:p w14:paraId="0057E30E" w14:textId="2166080A" w:rsidR="009F1E56" w:rsidRDefault="009F1E56" w:rsidP="00826225">
                            <w:pPr>
                              <w:textDirection w:val="btLr"/>
                              <w:rPr>
                                <w:rFonts w:ascii="Verdana" w:eastAsia="Verdana" w:hAnsi="Verdana" w:cs="Verdana"/>
                                <w:color w:val="000000"/>
                              </w:rPr>
                            </w:pPr>
                            <w:r>
                              <w:rPr>
                                <w:rFonts w:ascii="Verdana" w:eastAsia="Verdana" w:hAnsi="Verdana" w:cs="Verdana"/>
                                <w:color w:val="000000"/>
                              </w:rPr>
                              <w:t>May 14</w:t>
                            </w:r>
                            <w:r w:rsidRPr="009F1E56">
                              <w:rPr>
                                <w:rFonts w:ascii="Verdana" w:eastAsia="Verdana" w:hAnsi="Verdana" w:cs="Verdana"/>
                                <w:color w:val="000000"/>
                                <w:vertAlign w:val="superscript"/>
                              </w:rPr>
                              <w:t>th</w:t>
                            </w:r>
                            <w:r>
                              <w:rPr>
                                <w:rFonts w:ascii="Verdana" w:eastAsia="Verdana" w:hAnsi="Verdana" w:cs="Verdana"/>
                                <w:color w:val="000000"/>
                              </w:rPr>
                              <w:t xml:space="preserve"> – Museum of Natural History</w:t>
                            </w:r>
                          </w:p>
                          <w:p w14:paraId="7838DF45" w14:textId="02C85298" w:rsidR="00826225" w:rsidRDefault="00E0368F" w:rsidP="00826225">
                            <w:pPr>
                              <w:textDirection w:val="btLr"/>
                              <w:rPr>
                                <w:rFonts w:ascii="Verdana" w:eastAsia="Verdana" w:hAnsi="Verdana" w:cs="Verdana"/>
                                <w:color w:val="000000"/>
                              </w:rPr>
                            </w:pPr>
                            <w:bookmarkStart w:id="0" w:name="_GoBack"/>
                            <w:bookmarkEnd w:id="0"/>
                            <w:r w:rsidRPr="00D00148">
                              <w:rPr>
                                <w:rFonts w:ascii="Century Gothic" w:hAnsi="Century Gothic"/>
                                <w:color w:val="000000"/>
                                <w:sz w:val="22"/>
                                <w:szCs w:val="22"/>
                              </w:rPr>
                              <w:t>Thanks so much for all your continued support!</w:t>
                            </w:r>
                          </w:p>
                          <w:p w14:paraId="38DA522D" w14:textId="77777777" w:rsidR="00826225" w:rsidRDefault="00826225" w:rsidP="00826225">
                            <w:pPr>
                              <w:textDirection w:val="btLr"/>
                            </w:pPr>
                          </w:p>
                          <w:p w14:paraId="2A8F68C8" w14:textId="77777777" w:rsidR="00826225" w:rsidRDefault="00826225" w:rsidP="00826225">
                            <w:pPr>
                              <w:textDirection w:val="btLr"/>
                            </w:pPr>
                          </w:p>
                          <w:p w14:paraId="5AB391BA" w14:textId="77777777" w:rsidR="00826225" w:rsidRDefault="00826225" w:rsidP="00826225">
                            <w:pPr>
                              <w:jc w:val="center"/>
                            </w:pPr>
                          </w:p>
                        </w:txbxContent>
                      </wps:txbx>
                      <wps:bodyPr rot="0" vert="horz" wrap="square" lIns="91440" tIns="45720" rIns="91440" bIns="45720" anchor="t" anchorCtr="0" upright="1">
                        <a:noAutofit/>
                      </wps:bodyPr>
                    </wps:wsp>
                  </a:graphicData>
                </a:graphic>
              </wp:inline>
            </w:drawing>
          </mc:Choice>
          <mc:Fallback>
            <w:pict>
              <v:rect w14:anchorId="7F7B3861" id="Rectangle 2" o:spid="_x0000_s1026" alt="https://docs.google.com/a/ps166.org/drawings/d/svWytT3b8-8n6kmHWUsug6g/image?w=379&amp;h=126&amp;rev=117&amp;ac=1&amp;parent=1nOhJ0Yr51rGVC-b4OMrw72b47uSVAK_Ppl2QrNZslIQ" style="width:249.35pt;height: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" filled="f" stroked="f">
                <o:lock v:ext="edit" aspectratio="t"/>
                <v:textbox>
                  <w:txbxContent>
                    <w:p w14:paraId="26934E68" w14:textId="77777777" w:rsidR="00826225" w:rsidRPr="00FA12D2" w:rsidRDefault="00826225" w:rsidP="00826225">
                      <w:pPr>
                        <w:jc w:val="center"/>
                        <w:textDirection w:val="btLr"/>
                      </w:pPr>
                      <w:r w:rsidRPr="00FA12D2">
                        <w:rPr>
                          <w:rFonts w:ascii="Century Gothic" w:eastAsia="Century Gothic" w:hAnsi="Century Gothic" w:cs="Century Gothic"/>
                          <w:b/>
                          <w:color w:val="000000"/>
                          <w:u w:val="single"/>
                        </w:rPr>
                        <w:t>Dates to Remember</w:t>
                      </w:r>
                      <w:r w:rsidRPr="00FA12D2">
                        <w:rPr>
                          <w:rFonts w:ascii="Arial" w:eastAsia="Arial" w:hAnsi="Arial" w:cs="Arial"/>
                          <w:color w:val="000000"/>
                        </w:rPr>
                        <w:t>·</w:t>
                      </w:r>
                      <w:r w:rsidRPr="00FA12D2">
                        <w:rPr>
                          <w:color w:val="000000"/>
                        </w:rPr>
                        <w:t xml:space="preserve">      </w:t>
                      </w:r>
                    </w:p>
                    <w:p w14:paraId="7C33BC40" w14:textId="77777777" w:rsidR="00826225" w:rsidRDefault="00826225" w:rsidP="00826225">
                      <w:pPr>
                        <w:ind w:left="720" w:firstLine="720"/>
                        <w:jc w:val="center"/>
                        <w:textDirection w:val="btLr"/>
                      </w:pPr>
                    </w:p>
                    <w:p w14:paraId="67C9E699" w14:textId="2063369F" w:rsidR="00826225" w:rsidRDefault="009F1E56" w:rsidP="00826225">
                      <w:pPr>
                        <w:textDirection w:val="btLr"/>
                        <w:rPr>
                          <w:rFonts w:ascii="Verdana" w:eastAsia="Verdana" w:hAnsi="Verdana" w:cs="Verdana"/>
                          <w:color w:val="000000"/>
                        </w:rPr>
                      </w:pPr>
                      <w:r>
                        <w:rPr>
                          <w:rFonts w:ascii="Verdana" w:eastAsia="Verdana" w:hAnsi="Verdana" w:cs="Verdana"/>
                          <w:color w:val="000000"/>
                        </w:rPr>
                        <w:t>May 2</w:t>
                      </w:r>
                      <w:r w:rsidRPr="009F1E56">
                        <w:rPr>
                          <w:rFonts w:ascii="Verdana" w:eastAsia="Verdana" w:hAnsi="Verdana" w:cs="Verdana"/>
                          <w:color w:val="000000"/>
                          <w:vertAlign w:val="superscript"/>
                        </w:rPr>
                        <w:t>nd</w:t>
                      </w:r>
                      <w:r>
                        <w:rPr>
                          <w:rFonts w:ascii="Verdana" w:eastAsia="Verdana" w:hAnsi="Verdana" w:cs="Verdana"/>
                          <w:color w:val="000000"/>
                          <w:vertAlign w:val="superscript"/>
                        </w:rPr>
                        <w:t xml:space="preserve"> </w:t>
                      </w:r>
                      <w:r>
                        <w:rPr>
                          <w:rFonts w:ascii="Verdana" w:eastAsia="Verdana" w:hAnsi="Verdana" w:cs="Verdana"/>
                          <w:color w:val="000000"/>
                        </w:rPr>
                        <w:t>– Restaurant Visit</w:t>
                      </w:r>
                    </w:p>
                    <w:p w14:paraId="193327CA" w14:textId="5A8A226F" w:rsidR="009F1E56" w:rsidRDefault="009F1E56" w:rsidP="00826225">
                      <w:pPr>
                        <w:textDirection w:val="btLr"/>
                        <w:rPr>
                          <w:rFonts w:ascii="Verdana" w:eastAsia="Verdana" w:hAnsi="Verdana" w:cs="Verdana"/>
                          <w:color w:val="000000"/>
                        </w:rPr>
                      </w:pPr>
                    </w:p>
                    <w:p w14:paraId="0057E30E" w14:textId="2166080A" w:rsidR="009F1E56" w:rsidRDefault="009F1E56" w:rsidP="00826225">
                      <w:pPr>
                        <w:textDirection w:val="btLr"/>
                        <w:rPr>
                          <w:rFonts w:ascii="Verdana" w:eastAsia="Verdana" w:hAnsi="Verdana" w:cs="Verdana"/>
                          <w:color w:val="000000"/>
                        </w:rPr>
                      </w:pPr>
                      <w:r>
                        <w:rPr>
                          <w:rFonts w:ascii="Verdana" w:eastAsia="Verdana" w:hAnsi="Verdana" w:cs="Verdana"/>
                          <w:color w:val="000000"/>
                        </w:rPr>
                        <w:t>May 14</w:t>
                      </w:r>
                      <w:r w:rsidRPr="009F1E56">
                        <w:rPr>
                          <w:rFonts w:ascii="Verdana" w:eastAsia="Verdana" w:hAnsi="Verdana" w:cs="Verdana"/>
                          <w:color w:val="000000"/>
                          <w:vertAlign w:val="superscript"/>
                        </w:rPr>
                        <w:t>th</w:t>
                      </w:r>
                      <w:r>
                        <w:rPr>
                          <w:rFonts w:ascii="Verdana" w:eastAsia="Verdana" w:hAnsi="Verdana" w:cs="Verdana"/>
                          <w:color w:val="000000"/>
                        </w:rPr>
                        <w:t xml:space="preserve"> – Museum of Natural History</w:t>
                      </w:r>
                    </w:p>
                    <w:p w14:paraId="7838DF45" w14:textId="02C85298" w:rsidR="00826225" w:rsidRDefault="00E0368F" w:rsidP="00826225">
                      <w:pPr>
                        <w:textDirection w:val="btLr"/>
                        <w:rPr>
                          <w:rFonts w:ascii="Verdana" w:eastAsia="Verdana" w:hAnsi="Verdana" w:cs="Verdana"/>
                          <w:color w:val="000000"/>
                        </w:rPr>
                      </w:pPr>
                      <w:bookmarkStart w:id="1" w:name="_GoBack"/>
                      <w:bookmarkEnd w:id="1"/>
                      <w:r w:rsidRPr="00D00148">
                        <w:rPr>
                          <w:rFonts w:ascii="Century Gothic" w:hAnsi="Century Gothic"/>
                          <w:color w:val="000000"/>
                          <w:sz w:val="22"/>
                          <w:szCs w:val="22"/>
                        </w:rPr>
                        <w:t>Thanks so much for all your continued support!</w:t>
                      </w:r>
                    </w:p>
                    <w:p w14:paraId="38DA522D" w14:textId="77777777" w:rsidR="00826225" w:rsidRDefault="00826225" w:rsidP="00826225">
                      <w:pPr>
                        <w:textDirection w:val="btLr"/>
                      </w:pPr>
                    </w:p>
                    <w:p w14:paraId="2A8F68C8" w14:textId="77777777" w:rsidR="00826225" w:rsidRDefault="00826225" w:rsidP="00826225">
                      <w:pPr>
                        <w:textDirection w:val="btLr"/>
                      </w:pPr>
                    </w:p>
                    <w:p w14:paraId="5AB391BA" w14:textId="77777777" w:rsidR="00826225" w:rsidRDefault="00826225" w:rsidP="00826225">
                      <w:pPr>
                        <w:jc w:val="center"/>
                      </w:pPr>
                    </w:p>
                  </w:txbxContent>
                </v:textbox>
                <w10:anchorlock/>
              </v:rect>
            </w:pict>
          </mc:Fallback>
        </mc:AlternateContent>
      </w:r>
      <w:r w:rsidR="00826225" w:rsidRPr="007F4BB6">
        <w:rPr>
          <w:bdr w:val="single" w:sz="4" w:space="0" w:color="auto"/>
        </w:rPr>
        <w:fldChar w:fldCharType="end"/>
      </w:r>
    </w:p>
    <w:p w14:paraId="7C317FEC" w14:textId="04C1447C" w:rsidR="00B34347" w:rsidRPr="00D00148" w:rsidRDefault="007F4BB6" w:rsidP="00B34347">
      <w:pPr>
        <w:rPr>
          <w:rFonts w:ascii="Century Gothic" w:hAnsi="Century Gothic"/>
          <w:color w:val="2D2D2C"/>
          <w:sz w:val="20"/>
          <w:szCs w:val="20"/>
        </w:rPr>
      </w:pPr>
      <w:r w:rsidRPr="00D00148">
        <w:rPr>
          <w:rFonts w:ascii="Century Gothic" w:hAnsi="Century Gothic"/>
          <w:b/>
          <w:bCs/>
          <w:color w:val="000000"/>
          <w:sz w:val="20"/>
          <w:szCs w:val="20"/>
          <w:u w:val="single"/>
        </w:rPr>
        <w:t>Reading:</w:t>
      </w:r>
      <w:r w:rsidRPr="00D00148">
        <w:rPr>
          <w:rFonts w:ascii="Century Gothic" w:hAnsi="Century Gothic"/>
          <w:color w:val="000000"/>
          <w:sz w:val="20"/>
          <w:szCs w:val="20"/>
          <w:u w:val="single"/>
        </w:rPr>
        <w:t xml:space="preserve"> </w:t>
      </w:r>
      <w:r w:rsidR="00DA31BA">
        <w:rPr>
          <w:rFonts w:ascii="Century Gothic" w:hAnsi="Century Gothic"/>
          <w:color w:val="2D2D2C"/>
          <w:sz w:val="20"/>
          <w:szCs w:val="20"/>
        </w:rPr>
        <w:t>W</w:t>
      </w:r>
      <w:r w:rsidRPr="00D00148">
        <w:rPr>
          <w:rFonts w:ascii="Century Gothic" w:hAnsi="Century Gothic"/>
          <w:color w:val="2D2D2C"/>
          <w:sz w:val="20"/>
          <w:szCs w:val="20"/>
        </w:rPr>
        <w:t xml:space="preserve">e are </w:t>
      </w:r>
      <w:r w:rsidR="009F1E56" w:rsidRPr="00D00148">
        <w:rPr>
          <w:rFonts w:ascii="Century Gothic" w:hAnsi="Century Gothic"/>
          <w:color w:val="2D2D2C"/>
          <w:sz w:val="20"/>
          <w:szCs w:val="20"/>
        </w:rPr>
        <w:t>continuing</w:t>
      </w:r>
      <w:r w:rsidRPr="00D00148">
        <w:rPr>
          <w:rFonts w:ascii="Century Gothic" w:hAnsi="Century Gothic"/>
          <w:color w:val="2D2D2C"/>
          <w:sz w:val="20"/>
          <w:szCs w:val="20"/>
        </w:rPr>
        <w:t xml:space="preserve"> our 5</w:t>
      </w:r>
      <w:r w:rsidRPr="00D00148">
        <w:rPr>
          <w:rFonts w:ascii="Century Gothic" w:hAnsi="Century Gothic"/>
          <w:color w:val="2D2D2C"/>
          <w:sz w:val="20"/>
          <w:szCs w:val="20"/>
          <w:vertAlign w:val="superscript"/>
        </w:rPr>
        <w:t xml:space="preserve">th </w:t>
      </w:r>
      <w:r w:rsidRPr="00D00148">
        <w:rPr>
          <w:rFonts w:ascii="Century Gothic" w:hAnsi="Century Gothic"/>
          <w:color w:val="2D2D2C"/>
          <w:sz w:val="20"/>
          <w:szCs w:val="20"/>
        </w:rPr>
        <w:t>Reading Unit- “</w:t>
      </w:r>
      <w:r w:rsidR="002D2780" w:rsidRPr="00D00148">
        <w:rPr>
          <w:rFonts w:ascii="Century Gothic" w:hAnsi="Century Gothic"/>
          <w:color w:val="2D2D2C"/>
          <w:sz w:val="20"/>
          <w:szCs w:val="20"/>
        </w:rPr>
        <w:t>Meeting Characters and Learning Lessons</w:t>
      </w:r>
      <w:r w:rsidRPr="00D00148">
        <w:rPr>
          <w:rFonts w:ascii="Century Gothic" w:hAnsi="Century Gothic"/>
          <w:color w:val="2D2D2C"/>
          <w:sz w:val="20"/>
          <w:szCs w:val="20"/>
        </w:rPr>
        <w:t xml:space="preserve">”. Students will learn </w:t>
      </w:r>
      <w:r w:rsidR="000478C7">
        <w:rPr>
          <w:rFonts w:ascii="Century Gothic" w:hAnsi="Century Gothic"/>
          <w:color w:val="2D2D2C"/>
          <w:sz w:val="20"/>
          <w:szCs w:val="20"/>
        </w:rPr>
        <w:t xml:space="preserve">to </w:t>
      </w:r>
      <w:r w:rsidR="00B34347" w:rsidRPr="00D00148">
        <w:rPr>
          <w:rFonts w:ascii="Century Gothic" w:hAnsi="Century Gothic"/>
          <w:color w:val="2D2D2C"/>
          <w:sz w:val="20"/>
          <w:szCs w:val="20"/>
        </w:rPr>
        <w:t>work in groups according to their levels and read author series to learn about their character’s actions, feelings, traits, interactions, and lesson learned. There are book talks with their partners and conversations with groups.</w:t>
      </w:r>
    </w:p>
    <w:p w14:paraId="3C6E38E5" w14:textId="77777777" w:rsidR="000C2AE3" w:rsidRPr="00D00148" w:rsidRDefault="000C2AE3" w:rsidP="000C2AE3">
      <w:pPr>
        <w:pStyle w:val="BodyText"/>
        <w:rPr>
          <w:rFonts w:ascii="Century Gothic" w:hAnsi="Century Gothic"/>
          <w:b w:val="0"/>
          <w:sz w:val="20"/>
        </w:rPr>
      </w:pPr>
      <w:r w:rsidRPr="00D00148">
        <w:rPr>
          <w:rFonts w:ascii="Century Gothic" w:hAnsi="Century Gothic"/>
          <w:bCs w:val="0"/>
          <w:sz w:val="20"/>
        </w:rPr>
        <w:t>Bend 1</w:t>
      </w:r>
      <w:r w:rsidRPr="00D00148">
        <w:rPr>
          <w:rFonts w:ascii="Century Gothic" w:hAnsi="Century Gothic"/>
          <w:b w:val="0"/>
          <w:sz w:val="20"/>
        </w:rPr>
        <w:t xml:space="preserve">: Readers pay close attention to where and when the story is happening. Readers will also make predictions as they read. They will work on retelling big events in sequence. They will learn to synthesize the text by rereading to think about how different parts of the story connect. </w:t>
      </w:r>
    </w:p>
    <w:p w14:paraId="127DBDB9" w14:textId="3EFC9CE5" w:rsidR="000C2AE3" w:rsidRPr="00D00148" w:rsidRDefault="000C2AE3" w:rsidP="000C2AE3">
      <w:pPr>
        <w:pStyle w:val="BodyText"/>
        <w:rPr>
          <w:rFonts w:ascii="Century Gothic" w:hAnsi="Century Gothic"/>
          <w:b w:val="0"/>
          <w:sz w:val="20"/>
        </w:rPr>
      </w:pPr>
      <w:r w:rsidRPr="00D00148">
        <w:rPr>
          <w:rFonts w:ascii="Century Gothic" w:hAnsi="Century Gothic"/>
          <w:bCs w:val="0"/>
          <w:sz w:val="20"/>
        </w:rPr>
        <w:t>Bend 2</w:t>
      </w:r>
      <w:r w:rsidRPr="00D00148">
        <w:rPr>
          <w:rFonts w:ascii="Century Gothic" w:hAnsi="Century Gothic"/>
          <w:b w:val="0"/>
          <w:sz w:val="20"/>
        </w:rPr>
        <w:t>: Across this bend, students will learn to study the characters and their relationships paying close attention to what they do and inferring character feelings and motivations. This bend balances the work of comprehension and fluency building on strategies to reinforce student’s thinking skills.</w:t>
      </w:r>
      <w:r w:rsidR="00632A14">
        <w:rPr>
          <w:rFonts w:ascii="Century Gothic" w:hAnsi="Century Gothic"/>
          <w:b w:val="0"/>
          <w:sz w:val="20"/>
        </w:rPr>
        <w:t xml:space="preserve"> </w:t>
      </w:r>
      <w:r w:rsidRPr="00D00148">
        <w:rPr>
          <w:rFonts w:ascii="Century Gothic" w:hAnsi="Century Gothic"/>
          <w:bCs w:val="0"/>
          <w:sz w:val="20"/>
        </w:rPr>
        <w:t>Bend 3:</w:t>
      </w:r>
      <w:r w:rsidRPr="00D00148">
        <w:rPr>
          <w:rFonts w:ascii="Century Gothic" w:hAnsi="Century Gothic"/>
          <w:b w:val="0"/>
          <w:sz w:val="20"/>
        </w:rPr>
        <w:t xml:space="preserve"> Students will think about the problem the character faced and the way the problem was solved. This will help students think about the lessons learned from the story.</w:t>
      </w:r>
    </w:p>
    <w:p w14:paraId="7CE4232B" w14:textId="77777777" w:rsidR="000C2AE3" w:rsidRPr="00D00148" w:rsidRDefault="000C2AE3" w:rsidP="000C2AE3">
      <w:pPr>
        <w:pStyle w:val="BodyText"/>
        <w:rPr>
          <w:rFonts w:ascii="Century Gothic" w:hAnsi="Century Gothic"/>
          <w:b w:val="0"/>
          <w:sz w:val="20"/>
        </w:rPr>
      </w:pPr>
      <w:r w:rsidRPr="00D00148">
        <w:rPr>
          <w:rFonts w:ascii="Century Gothic" w:hAnsi="Century Gothic"/>
          <w:bCs w:val="0"/>
          <w:sz w:val="20"/>
        </w:rPr>
        <w:t>Bend 4:</w:t>
      </w:r>
      <w:r w:rsidRPr="00D00148">
        <w:rPr>
          <w:rFonts w:ascii="Century Gothic" w:hAnsi="Century Gothic"/>
          <w:b w:val="0"/>
          <w:sz w:val="20"/>
        </w:rPr>
        <w:t xml:space="preserve"> Students will share their opinions they have on books making recommendations and giving reasons why. </w:t>
      </w:r>
    </w:p>
    <w:p w14:paraId="58EDEBBA" w14:textId="764BF708" w:rsidR="003211EA" w:rsidRPr="00D00148" w:rsidRDefault="007F4BB6" w:rsidP="003211EA">
      <w:pPr>
        <w:rPr>
          <w:rFonts w:ascii="Century Gothic" w:hAnsi="Century Gothic"/>
          <w:sz w:val="20"/>
          <w:szCs w:val="20"/>
        </w:rPr>
      </w:pPr>
      <w:r w:rsidRPr="00D00148">
        <w:rPr>
          <w:rFonts w:ascii="Century Gothic" w:hAnsi="Century Gothic"/>
          <w:b/>
          <w:bCs/>
          <w:color w:val="000000"/>
          <w:sz w:val="20"/>
          <w:szCs w:val="20"/>
          <w:u w:val="single"/>
        </w:rPr>
        <w:t>Writing:</w:t>
      </w:r>
      <w:r w:rsidR="00F453D2" w:rsidRPr="00D00148">
        <w:rPr>
          <w:rFonts w:ascii="Century Gothic" w:hAnsi="Century Gothic"/>
          <w:color w:val="000000"/>
          <w:sz w:val="20"/>
          <w:szCs w:val="20"/>
        </w:rPr>
        <w:t xml:space="preserve">  w</w:t>
      </w:r>
      <w:r w:rsidRPr="00D00148">
        <w:rPr>
          <w:rFonts w:ascii="Century Gothic" w:hAnsi="Century Gothic"/>
          <w:color w:val="000000"/>
          <w:sz w:val="20"/>
          <w:szCs w:val="20"/>
        </w:rPr>
        <w:t xml:space="preserve">e </w:t>
      </w:r>
      <w:r w:rsidR="002D2780" w:rsidRPr="00D00148">
        <w:rPr>
          <w:rFonts w:ascii="Century Gothic" w:hAnsi="Century Gothic"/>
          <w:color w:val="000000"/>
          <w:sz w:val="20"/>
          <w:szCs w:val="20"/>
        </w:rPr>
        <w:t xml:space="preserve">will be </w:t>
      </w:r>
      <w:r w:rsidR="009F1E56" w:rsidRPr="00D00148">
        <w:rPr>
          <w:rFonts w:ascii="Century Gothic" w:hAnsi="Century Gothic"/>
          <w:color w:val="000000"/>
          <w:sz w:val="20"/>
          <w:szCs w:val="20"/>
        </w:rPr>
        <w:t>starting our “Independent Writing Project Unit</w:t>
      </w:r>
      <w:r w:rsidR="003211EA" w:rsidRPr="00D00148">
        <w:rPr>
          <w:rFonts w:ascii="Century Gothic" w:hAnsi="Century Gothic"/>
          <w:color w:val="000000"/>
          <w:sz w:val="20"/>
          <w:szCs w:val="20"/>
        </w:rPr>
        <w:t xml:space="preserve">,” </w:t>
      </w:r>
      <w:r w:rsidR="009F1E56" w:rsidRPr="00D00148">
        <w:rPr>
          <w:rFonts w:ascii="Century Gothic" w:hAnsi="Century Gothic"/>
          <w:color w:val="000000"/>
          <w:sz w:val="20"/>
          <w:szCs w:val="20"/>
        </w:rPr>
        <w:t xml:space="preserve">This is a celebration of the work that our students have done in writing all year. Students will have the opportunity to make their own decisions about </w:t>
      </w:r>
      <w:proofErr w:type="spellStart"/>
      <w:r w:rsidR="009F1E56" w:rsidRPr="00D00148">
        <w:rPr>
          <w:rFonts w:ascii="Century Gothic" w:hAnsi="Century Gothic"/>
          <w:color w:val="000000"/>
          <w:sz w:val="20"/>
          <w:szCs w:val="20"/>
        </w:rPr>
        <w:t>self assigned</w:t>
      </w:r>
      <w:proofErr w:type="spellEnd"/>
      <w:r w:rsidR="009F1E56" w:rsidRPr="00D00148">
        <w:rPr>
          <w:rFonts w:ascii="Century Gothic" w:hAnsi="Century Gothic"/>
          <w:color w:val="000000"/>
          <w:sz w:val="20"/>
          <w:szCs w:val="20"/>
        </w:rPr>
        <w:t xml:space="preserve"> projects. The students will apply to publishing houses and </w:t>
      </w:r>
      <w:r w:rsidR="00B34347" w:rsidRPr="00D00148">
        <w:rPr>
          <w:rFonts w:ascii="Century Gothic" w:hAnsi="Century Gothic"/>
          <w:color w:val="000000"/>
          <w:sz w:val="20"/>
          <w:szCs w:val="20"/>
        </w:rPr>
        <w:t>become writers for the Wondrous Writers Society. They grow their talents in all genres they have learned this year.</w:t>
      </w:r>
      <w:r w:rsidR="00D00148" w:rsidRPr="00D00148">
        <w:rPr>
          <w:rFonts w:ascii="Century Gothic" w:hAnsi="Century Gothic"/>
          <w:color w:val="000000"/>
          <w:sz w:val="20"/>
          <w:szCs w:val="20"/>
        </w:rPr>
        <w:t xml:space="preserve"> The genres that we are exploring within the publishing houses are: For Narrative Writing - Fantasy Writing, Opinion Based pieces and informational writing to show our knowledge of animals.</w:t>
      </w:r>
    </w:p>
    <w:p w14:paraId="4207634D" w14:textId="5E79A8A1" w:rsidR="00AA21C0" w:rsidRPr="00D00148" w:rsidRDefault="007F4BB6" w:rsidP="006768E3">
      <w:pPr>
        <w:spacing w:after="240"/>
        <w:contextualSpacing/>
        <w:rPr>
          <w:rFonts w:ascii="Century Gothic" w:hAnsi="Century Gothic"/>
          <w:color w:val="000000"/>
          <w:sz w:val="20"/>
          <w:szCs w:val="20"/>
        </w:rPr>
      </w:pPr>
      <w:r w:rsidRPr="00D00148">
        <w:rPr>
          <w:rFonts w:ascii="Century Gothic" w:hAnsi="Century Gothic"/>
          <w:b/>
          <w:color w:val="000000"/>
          <w:sz w:val="20"/>
          <w:szCs w:val="20"/>
          <w:u w:val="single"/>
        </w:rPr>
        <w:t>In Word Study</w:t>
      </w:r>
      <w:r w:rsidR="00F453D2" w:rsidRPr="00D00148">
        <w:rPr>
          <w:rFonts w:ascii="Century Gothic" w:hAnsi="Century Gothic"/>
          <w:color w:val="000000"/>
          <w:sz w:val="20"/>
          <w:szCs w:val="20"/>
        </w:rPr>
        <w:t>:</w:t>
      </w:r>
      <w:r w:rsidRPr="00D00148">
        <w:rPr>
          <w:rFonts w:ascii="Century Gothic" w:hAnsi="Century Gothic"/>
          <w:color w:val="000000"/>
          <w:sz w:val="20"/>
          <w:szCs w:val="20"/>
        </w:rPr>
        <w:t xml:space="preserve"> students </w:t>
      </w:r>
      <w:r w:rsidR="00A829E1" w:rsidRPr="00D00148">
        <w:rPr>
          <w:rFonts w:ascii="Century Gothic" w:hAnsi="Century Gothic"/>
          <w:color w:val="000000"/>
          <w:sz w:val="20"/>
          <w:szCs w:val="20"/>
        </w:rPr>
        <w:t xml:space="preserve">will be </w:t>
      </w:r>
      <w:r w:rsidR="00B34347" w:rsidRPr="00D00148">
        <w:rPr>
          <w:rFonts w:ascii="Century Gothic" w:hAnsi="Century Gothic"/>
          <w:color w:val="000000"/>
          <w:sz w:val="20"/>
          <w:szCs w:val="20"/>
        </w:rPr>
        <w:t>continuing Unit</w:t>
      </w:r>
      <w:r w:rsidR="00542AC2" w:rsidRPr="00D00148">
        <w:rPr>
          <w:rFonts w:ascii="Century Gothic" w:hAnsi="Century Gothic"/>
          <w:color w:val="000000"/>
          <w:sz w:val="20"/>
          <w:szCs w:val="20"/>
        </w:rPr>
        <w:t xml:space="preserve"> </w:t>
      </w:r>
      <w:r w:rsidR="00B34347" w:rsidRPr="00D00148">
        <w:rPr>
          <w:rFonts w:ascii="Century Gothic" w:hAnsi="Century Gothic"/>
          <w:color w:val="000000"/>
          <w:sz w:val="20"/>
          <w:szCs w:val="20"/>
        </w:rPr>
        <w:t>5</w:t>
      </w:r>
      <w:r w:rsidR="00542AC2" w:rsidRPr="00D00148">
        <w:rPr>
          <w:rFonts w:ascii="Century Gothic" w:hAnsi="Century Gothic"/>
          <w:color w:val="000000"/>
          <w:sz w:val="20"/>
          <w:szCs w:val="20"/>
        </w:rPr>
        <w:t xml:space="preserve"> Phonics – “</w:t>
      </w:r>
      <w:r w:rsidR="00496468" w:rsidRPr="00D00148">
        <w:rPr>
          <w:rFonts w:ascii="Century Gothic" w:hAnsi="Century Gothic"/>
          <w:color w:val="000000"/>
          <w:sz w:val="20"/>
          <w:szCs w:val="20"/>
        </w:rPr>
        <w:t>Marvelous Bloopers” - Learning through wise mistakes.</w:t>
      </w:r>
      <w:r w:rsidR="00826225" w:rsidRPr="00D00148">
        <w:rPr>
          <w:rFonts w:ascii="Century Gothic" w:hAnsi="Century Gothic"/>
          <w:color w:val="000000"/>
          <w:sz w:val="20"/>
          <w:szCs w:val="20"/>
        </w:rPr>
        <w:t xml:space="preserve"> (</w:t>
      </w:r>
      <w:r w:rsidR="00496468" w:rsidRPr="00D00148">
        <w:rPr>
          <w:rFonts w:ascii="Century Gothic" w:hAnsi="Century Gothic"/>
          <w:color w:val="000000"/>
          <w:sz w:val="20"/>
          <w:szCs w:val="20"/>
        </w:rPr>
        <w:t xml:space="preserve">Controlled R, </w:t>
      </w:r>
      <w:proofErr w:type="spellStart"/>
      <w:r w:rsidR="00496468" w:rsidRPr="00D00148">
        <w:rPr>
          <w:rFonts w:ascii="Century Gothic" w:hAnsi="Century Gothic"/>
          <w:color w:val="000000"/>
          <w:sz w:val="20"/>
          <w:szCs w:val="20"/>
        </w:rPr>
        <w:t>ar</w:t>
      </w:r>
      <w:proofErr w:type="spellEnd"/>
      <w:r w:rsidR="00496468" w:rsidRPr="00D00148">
        <w:rPr>
          <w:rFonts w:ascii="Century Gothic" w:hAnsi="Century Gothic"/>
          <w:color w:val="000000"/>
          <w:sz w:val="20"/>
          <w:szCs w:val="20"/>
        </w:rPr>
        <w:t xml:space="preserve">, </w:t>
      </w:r>
      <w:proofErr w:type="spellStart"/>
      <w:proofErr w:type="gramStart"/>
      <w:r w:rsidR="00496468" w:rsidRPr="00D00148">
        <w:rPr>
          <w:rFonts w:ascii="Century Gothic" w:hAnsi="Century Gothic"/>
          <w:color w:val="000000"/>
          <w:sz w:val="20"/>
          <w:szCs w:val="20"/>
        </w:rPr>
        <w:t>ir,er</w:t>
      </w:r>
      <w:proofErr w:type="spellEnd"/>
      <w:proofErr w:type="gramEnd"/>
      <w:r w:rsidR="00496468" w:rsidRPr="00D00148">
        <w:rPr>
          <w:rFonts w:ascii="Century Gothic" w:hAnsi="Century Gothic"/>
          <w:color w:val="000000"/>
          <w:sz w:val="20"/>
          <w:szCs w:val="20"/>
        </w:rPr>
        <w:t xml:space="preserve">, and </w:t>
      </w:r>
      <w:r w:rsidR="00826225" w:rsidRPr="00D00148">
        <w:rPr>
          <w:rFonts w:ascii="Century Gothic" w:hAnsi="Century Gothic"/>
          <w:color w:val="000000"/>
          <w:sz w:val="20"/>
          <w:szCs w:val="20"/>
        </w:rPr>
        <w:t>C</w:t>
      </w:r>
      <w:r w:rsidR="00496468" w:rsidRPr="00D00148">
        <w:rPr>
          <w:rFonts w:ascii="Century Gothic" w:hAnsi="Century Gothic"/>
          <w:color w:val="000000"/>
          <w:sz w:val="20"/>
          <w:szCs w:val="20"/>
        </w:rPr>
        <w:t>apitalization)</w:t>
      </w:r>
    </w:p>
    <w:p w14:paraId="7A60C762" w14:textId="2850E0F3" w:rsidR="002D2780" w:rsidRPr="00D00148" w:rsidRDefault="007F4BB6" w:rsidP="002D2780">
      <w:pPr>
        <w:widowControl/>
        <w:textAlignment w:val="baseline"/>
        <w:rPr>
          <w:rFonts w:ascii="Century Gothic" w:hAnsi="Century Gothic" w:cs="Arial"/>
          <w:color w:val="000000"/>
          <w:sz w:val="20"/>
          <w:szCs w:val="20"/>
        </w:rPr>
      </w:pPr>
      <w:r w:rsidRPr="00D00148">
        <w:rPr>
          <w:rFonts w:ascii="Century Gothic" w:hAnsi="Century Gothic"/>
          <w:b/>
          <w:bCs/>
          <w:color w:val="000000"/>
          <w:sz w:val="20"/>
          <w:szCs w:val="20"/>
          <w:u w:val="single"/>
        </w:rPr>
        <w:t>Math:</w:t>
      </w:r>
      <w:r w:rsidRPr="00D00148">
        <w:rPr>
          <w:rFonts w:ascii="Century Gothic" w:hAnsi="Century Gothic"/>
          <w:color w:val="000000"/>
          <w:sz w:val="20"/>
          <w:szCs w:val="20"/>
        </w:rPr>
        <w:t xml:space="preserve"> </w:t>
      </w:r>
      <w:r w:rsidR="00F453D2" w:rsidRPr="00D00148">
        <w:rPr>
          <w:rFonts w:ascii="Century Gothic" w:hAnsi="Century Gothic"/>
          <w:color w:val="000000"/>
          <w:sz w:val="20"/>
          <w:szCs w:val="20"/>
        </w:rPr>
        <w:t>w</w:t>
      </w:r>
      <w:r w:rsidRPr="00D00148">
        <w:rPr>
          <w:rFonts w:ascii="Century Gothic" w:hAnsi="Century Gothic"/>
          <w:color w:val="000000"/>
          <w:sz w:val="20"/>
          <w:szCs w:val="20"/>
        </w:rPr>
        <w:t xml:space="preserve">e are </w:t>
      </w:r>
      <w:r w:rsidR="00B34347" w:rsidRPr="00D00148">
        <w:rPr>
          <w:rFonts w:ascii="Century Gothic" w:hAnsi="Century Gothic"/>
          <w:color w:val="000000"/>
          <w:sz w:val="20"/>
          <w:szCs w:val="20"/>
        </w:rPr>
        <w:t>continuin</w:t>
      </w:r>
      <w:r w:rsidR="003211EA" w:rsidRPr="00D00148">
        <w:rPr>
          <w:rFonts w:ascii="Century Gothic" w:hAnsi="Century Gothic"/>
          <w:color w:val="000000"/>
          <w:sz w:val="20"/>
          <w:szCs w:val="20"/>
        </w:rPr>
        <w:t>g</w:t>
      </w:r>
      <w:r w:rsidRPr="00D00148">
        <w:rPr>
          <w:rFonts w:ascii="Century Gothic" w:hAnsi="Century Gothic"/>
          <w:color w:val="000000"/>
          <w:sz w:val="20"/>
          <w:szCs w:val="20"/>
        </w:rPr>
        <w:t xml:space="preserve"> Unit </w:t>
      </w:r>
      <w:r w:rsidR="002D2780" w:rsidRPr="00D00148">
        <w:rPr>
          <w:rFonts w:ascii="Century Gothic" w:hAnsi="Century Gothic"/>
          <w:color w:val="000000"/>
          <w:sz w:val="20"/>
          <w:szCs w:val="20"/>
        </w:rPr>
        <w:t>4</w:t>
      </w:r>
      <w:r w:rsidRPr="00D00148">
        <w:rPr>
          <w:rFonts w:ascii="Century Gothic" w:hAnsi="Century Gothic"/>
          <w:color w:val="000000"/>
          <w:sz w:val="20"/>
          <w:szCs w:val="20"/>
        </w:rPr>
        <w:t xml:space="preserve"> in Math, </w:t>
      </w:r>
      <w:r w:rsidR="00E0368F">
        <w:rPr>
          <w:rFonts w:ascii="Century Gothic" w:hAnsi="Century Gothic"/>
          <w:color w:val="000000"/>
          <w:sz w:val="20"/>
          <w:szCs w:val="20"/>
        </w:rPr>
        <w:t>t</w:t>
      </w:r>
      <w:r w:rsidR="002D2780" w:rsidRPr="00D00148">
        <w:rPr>
          <w:rFonts w:ascii="Century Gothic" w:hAnsi="Century Gothic"/>
          <w:color w:val="000000"/>
          <w:sz w:val="20"/>
          <w:szCs w:val="20"/>
        </w:rPr>
        <w:t>wo</w:t>
      </w:r>
      <w:r w:rsidR="00F668AE" w:rsidRPr="00D00148">
        <w:rPr>
          <w:rFonts w:ascii="Century Gothic" w:hAnsi="Century Gothic"/>
          <w:color w:val="000000"/>
          <w:sz w:val="20"/>
          <w:szCs w:val="20"/>
        </w:rPr>
        <w:t>-</w:t>
      </w:r>
      <w:r w:rsidR="002D2780" w:rsidRPr="00D00148">
        <w:rPr>
          <w:rFonts w:ascii="Century Gothic" w:hAnsi="Century Gothic"/>
          <w:color w:val="000000"/>
          <w:sz w:val="20"/>
          <w:szCs w:val="20"/>
        </w:rPr>
        <w:t>digit addition and subtraction</w:t>
      </w:r>
      <w:r w:rsidRPr="00D00148">
        <w:rPr>
          <w:rFonts w:ascii="Century Gothic" w:hAnsi="Century Gothic"/>
          <w:color w:val="000000"/>
          <w:sz w:val="20"/>
          <w:szCs w:val="20"/>
        </w:rPr>
        <w:t xml:space="preserve">.  Students </w:t>
      </w:r>
      <w:r w:rsidR="006E48AE" w:rsidRPr="00D00148">
        <w:rPr>
          <w:rFonts w:ascii="Century Gothic" w:hAnsi="Century Gothic"/>
          <w:color w:val="000000"/>
          <w:sz w:val="20"/>
          <w:szCs w:val="20"/>
        </w:rPr>
        <w:t xml:space="preserve">will be able to </w:t>
      </w:r>
      <w:r w:rsidR="002D2780" w:rsidRPr="00D00148">
        <w:rPr>
          <w:rFonts w:ascii="Century Gothic" w:hAnsi="Century Gothic" w:cs="Arial"/>
          <w:color w:val="000000"/>
          <w:sz w:val="20"/>
          <w:szCs w:val="20"/>
        </w:rPr>
        <w:t>count by ones to extend a counting sequence to 120</w:t>
      </w:r>
    </w:p>
    <w:p w14:paraId="6DCE03A5" w14:textId="77777777" w:rsidR="002D2780" w:rsidRPr="00D00148" w:rsidRDefault="002D2780" w:rsidP="002D2780">
      <w:pPr>
        <w:widowControl/>
        <w:numPr>
          <w:ilvl w:val="0"/>
          <w:numId w:val="1"/>
        </w:numPr>
        <w:textAlignment w:val="baseline"/>
        <w:rPr>
          <w:rFonts w:ascii="Century Gothic" w:hAnsi="Century Gothic" w:cs="Arial"/>
          <w:color w:val="000000"/>
          <w:sz w:val="20"/>
          <w:szCs w:val="20"/>
        </w:rPr>
      </w:pPr>
      <w:r w:rsidRPr="00D00148">
        <w:rPr>
          <w:rFonts w:ascii="Century Gothic" w:hAnsi="Century Gothic" w:cs="Arial"/>
          <w:color w:val="000000"/>
          <w:sz w:val="20"/>
          <w:szCs w:val="20"/>
        </w:rPr>
        <w:t>count by tens from any number to extend a counting sequence up to 120</w:t>
      </w:r>
    </w:p>
    <w:p w14:paraId="136EB353" w14:textId="77777777" w:rsidR="002D2780" w:rsidRPr="00D00148" w:rsidRDefault="002D2780" w:rsidP="002D2780">
      <w:pPr>
        <w:widowControl/>
        <w:numPr>
          <w:ilvl w:val="0"/>
          <w:numId w:val="1"/>
        </w:numPr>
        <w:textAlignment w:val="baseline"/>
        <w:rPr>
          <w:rFonts w:ascii="Century Gothic" w:hAnsi="Century Gothic" w:cs="Arial"/>
          <w:color w:val="000000"/>
          <w:sz w:val="20"/>
          <w:szCs w:val="20"/>
        </w:rPr>
      </w:pPr>
      <w:r w:rsidRPr="00D00148">
        <w:rPr>
          <w:rFonts w:ascii="Century Gothic" w:hAnsi="Century Gothic" w:cs="Arial"/>
          <w:color w:val="000000"/>
          <w:sz w:val="20"/>
          <w:szCs w:val="20"/>
        </w:rPr>
        <w:t>use models and write to represent equivalent forms of tens and ones to 100</w:t>
      </w:r>
    </w:p>
    <w:p w14:paraId="18E23DAA" w14:textId="77777777" w:rsidR="002D2780" w:rsidRPr="00D00148" w:rsidRDefault="002D2780" w:rsidP="002D2780">
      <w:pPr>
        <w:widowControl/>
        <w:numPr>
          <w:ilvl w:val="0"/>
          <w:numId w:val="1"/>
        </w:numPr>
        <w:textAlignment w:val="baseline"/>
        <w:rPr>
          <w:rFonts w:ascii="Century Gothic" w:hAnsi="Century Gothic" w:cs="Arial"/>
          <w:color w:val="000000"/>
          <w:sz w:val="20"/>
          <w:szCs w:val="20"/>
        </w:rPr>
      </w:pPr>
      <w:r w:rsidRPr="00D00148">
        <w:rPr>
          <w:rFonts w:ascii="Century Gothic" w:hAnsi="Century Gothic" w:cs="Arial"/>
          <w:color w:val="000000"/>
          <w:sz w:val="20"/>
          <w:szCs w:val="20"/>
        </w:rPr>
        <w:t>group objects to show numbers to 100 as tens and ones</w:t>
      </w:r>
    </w:p>
    <w:p w14:paraId="3A645350" w14:textId="77777777" w:rsidR="002D2780" w:rsidRPr="00D00148" w:rsidRDefault="002D2780" w:rsidP="002D2780">
      <w:pPr>
        <w:widowControl/>
        <w:numPr>
          <w:ilvl w:val="0"/>
          <w:numId w:val="1"/>
        </w:numPr>
        <w:textAlignment w:val="baseline"/>
        <w:rPr>
          <w:rFonts w:ascii="Century Gothic" w:hAnsi="Century Gothic" w:cs="Arial"/>
          <w:color w:val="000000"/>
          <w:sz w:val="20"/>
          <w:szCs w:val="20"/>
        </w:rPr>
      </w:pPr>
      <w:r w:rsidRPr="00D00148">
        <w:rPr>
          <w:rFonts w:ascii="Century Gothic" w:hAnsi="Century Gothic" w:cs="Arial"/>
          <w:color w:val="000000"/>
          <w:sz w:val="20"/>
          <w:szCs w:val="20"/>
        </w:rPr>
        <w:t>read and write numerals to represent a number of 100 to 110 objects</w:t>
      </w:r>
    </w:p>
    <w:p w14:paraId="35DCF283" w14:textId="77777777" w:rsidR="002D2780" w:rsidRPr="00D00148" w:rsidRDefault="002D2780" w:rsidP="002D2780">
      <w:pPr>
        <w:widowControl/>
        <w:numPr>
          <w:ilvl w:val="0"/>
          <w:numId w:val="1"/>
        </w:numPr>
        <w:textAlignment w:val="baseline"/>
        <w:rPr>
          <w:rFonts w:ascii="Century Gothic" w:hAnsi="Century Gothic" w:cs="Arial"/>
          <w:color w:val="000000"/>
          <w:sz w:val="20"/>
          <w:szCs w:val="20"/>
        </w:rPr>
      </w:pPr>
      <w:r w:rsidRPr="00D00148">
        <w:rPr>
          <w:rFonts w:ascii="Century Gothic" w:hAnsi="Century Gothic" w:cs="Arial"/>
          <w:color w:val="000000"/>
          <w:sz w:val="20"/>
          <w:szCs w:val="20"/>
        </w:rPr>
        <w:t>use symbols &lt;, &gt;, and = to compare numbers to 100</w:t>
      </w:r>
    </w:p>
    <w:p w14:paraId="78506C3F" w14:textId="3E70DCA9" w:rsidR="002D2780" w:rsidRPr="00D00148" w:rsidRDefault="002D2780" w:rsidP="002D2780">
      <w:pPr>
        <w:widowControl/>
        <w:numPr>
          <w:ilvl w:val="0"/>
          <w:numId w:val="1"/>
        </w:numPr>
        <w:textAlignment w:val="baseline"/>
        <w:rPr>
          <w:rFonts w:ascii="Century Gothic" w:hAnsi="Century Gothic" w:cs="Arial"/>
          <w:color w:val="000000"/>
          <w:sz w:val="20"/>
          <w:szCs w:val="20"/>
        </w:rPr>
      </w:pPr>
      <w:r w:rsidRPr="00D00148">
        <w:rPr>
          <w:rFonts w:ascii="Century Gothic" w:hAnsi="Century Gothic" w:cs="Arial"/>
          <w:color w:val="000000"/>
          <w:sz w:val="20"/>
          <w:szCs w:val="20"/>
        </w:rPr>
        <w:t>identify numbers that are 10 more or 10 less than a given n</w:t>
      </w:r>
      <w:r w:rsidR="00FF3AFA" w:rsidRPr="00D00148">
        <w:rPr>
          <w:rFonts w:ascii="Century Gothic" w:hAnsi="Century Gothic" w:cs="Arial"/>
          <w:color w:val="000000"/>
          <w:sz w:val="20"/>
          <w:szCs w:val="20"/>
        </w:rPr>
        <w:t>umber</w:t>
      </w:r>
      <w:r w:rsidRPr="00D00148">
        <w:rPr>
          <w:rFonts w:ascii="Century Gothic" w:hAnsi="Century Gothic" w:cs="Arial"/>
          <w:color w:val="000000"/>
          <w:sz w:val="20"/>
          <w:szCs w:val="20"/>
        </w:rPr>
        <w:t xml:space="preserve">. </w:t>
      </w:r>
    </w:p>
    <w:p w14:paraId="76E5367A" w14:textId="665673D8" w:rsidR="000C2AE3" w:rsidRPr="00D00148" w:rsidRDefault="007F4BB6" w:rsidP="000C2AE3">
      <w:pPr>
        <w:rPr>
          <w:rFonts w:ascii="Century Gothic" w:hAnsi="Century Gothic"/>
          <w:sz w:val="20"/>
          <w:szCs w:val="20"/>
        </w:rPr>
      </w:pPr>
      <w:r w:rsidRPr="00D00148">
        <w:rPr>
          <w:rFonts w:ascii="Century Gothic" w:hAnsi="Century Gothic"/>
          <w:b/>
          <w:bCs/>
          <w:color w:val="000000"/>
          <w:sz w:val="20"/>
          <w:szCs w:val="20"/>
          <w:u w:val="single"/>
        </w:rPr>
        <w:t>Science</w:t>
      </w:r>
      <w:r w:rsidRPr="00D00148">
        <w:rPr>
          <w:rFonts w:ascii="Century Gothic" w:hAnsi="Century Gothic"/>
          <w:b/>
          <w:bCs/>
          <w:color w:val="000000"/>
          <w:sz w:val="20"/>
          <w:szCs w:val="20"/>
        </w:rPr>
        <w:t>:</w:t>
      </w:r>
      <w:r w:rsidRPr="00D00148">
        <w:rPr>
          <w:rFonts w:ascii="Century Gothic" w:hAnsi="Century Gothic"/>
          <w:color w:val="000000"/>
          <w:sz w:val="20"/>
          <w:szCs w:val="20"/>
        </w:rPr>
        <w:t xml:space="preserve"> </w:t>
      </w:r>
      <w:r w:rsidR="000C2AE3" w:rsidRPr="00D00148">
        <w:rPr>
          <w:rFonts w:ascii="Century Gothic" w:hAnsi="Century Gothic"/>
          <w:sz w:val="20"/>
          <w:szCs w:val="20"/>
        </w:rPr>
        <w:t xml:space="preserve">We </w:t>
      </w:r>
      <w:r w:rsidR="002136C4">
        <w:rPr>
          <w:rFonts w:ascii="Century Gothic" w:hAnsi="Century Gothic"/>
          <w:sz w:val="20"/>
          <w:szCs w:val="20"/>
        </w:rPr>
        <w:t xml:space="preserve">will work </w:t>
      </w:r>
      <w:r w:rsidR="000C2AE3" w:rsidRPr="00D00148">
        <w:rPr>
          <w:rFonts w:ascii="Century Gothic" w:hAnsi="Century Gothic"/>
          <w:sz w:val="20"/>
          <w:szCs w:val="20"/>
        </w:rPr>
        <w:t xml:space="preserve">on separating beads with a screen. The students </w:t>
      </w:r>
      <w:r w:rsidR="00E0368F">
        <w:rPr>
          <w:rFonts w:ascii="Century Gothic" w:hAnsi="Century Gothic"/>
          <w:sz w:val="20"/>
          <w:szCs w:val="20"/>
        </w:rPr>
        <w:t xml:space="preserve">will </w:t>
      </w:r>
      <w:r w:rsidR="000C2AE3" w:rsidRPr="00D00148">
        <w:rPr>
          <w:rFonts w:ascii="Century Gothic" w:hAnsi="Century Gothic"/>
          <w:sz w:val="20"/>
          <w:szCs w:val="20"/>
        </w:rPr>
        <w:t>work</w:t>
      </w:r>
      <w:r w:rsidR="00E0368F">
        <w:rPr>
          <w:rFonts w:ascii="Century Gothic" w:hAnsi="Century Gothic"/>
          <w:sz w:val="20"/>
          <w:szCs w:val="20"/>
        </w:rPr>
        <w:t xml:space="preserve"> </w:t>
      </w:r>
      <w:r w:rsidR="000C2AE3" w:rsidRPr="00D00148">
        <w:rPr>
          <w:rFonts w:ascii="Century Gothic" w:hAnsi="Century Gothic"/>
          <w:sz w:val="20"/>
          <w:szCs w:val="20"/>
        </w:rPr>
        <w:t xml:space="preserve">with materials to show their understanding of the use of screens to separate mixtures. </w:t>
      </w:r>
      <w:r w:rsidR="002136C4">
        <w:rPr>
          <w:rFonts w:ascii="Century Gothic" w:hAnsi="Century Gothic"/>
          <w:sz w:val="20"/>
          <w:szCs w:val="20"/>
        </w:rPr>
        <w:t>S</w:t>
      </w:r>
      <w:r w:rsidR="000C2AE3" w:rsidRPr="00D00148">
        <w:rPr>
          <w:rFonts w:ascii="Century Gothic" w:hAnsi="Century Gothic"/>
          <w:sz w:val="20"/>
          <w:szCs w:val="20"/>
        </w:rPr>
        <w:t xml:space="preserve">tudents </w:t>
      </w:r>
      <w:r w:rsidR="002136C4">
        <w:rPr>
          <w:rFonts w:ascii="Century Gothic" w:hAnsi="Century Gothic"/>
          <w:sz w:val="20"/>
          <w:szCs w:val="20"/>
        </w:rPr>
        <w:t xml:space="preserve">will </w:t>
      </w:r>
      <w:r w:rsidR="000C2AE3" w:rsidRPr="00D00148">
        <w:rPr>
          <w:rFonts w:ascii="Century Gothic" w:hAnsi="Century Gothic"/>
          <w:sz w:val="20"/>
          <w:szCs w:val="20"/>
        </w:rPr>
        <w:t xml:space="preserve">investigate mixtures made of water and familiar solid materials. They </w:t>
      </w:r>
      <w:r w:rsidR="002136C4">
        <w:rPr>
          <w:rFonts w:ascii="Century Gothic" w:hAnsi="Century Gothic"/>
          <w:sz w:val="20"/>
          <w:szCs w:val="20"/>
        </w:rPr>
        <w:t xml:space="preserve">will </w:t>
      </w:r>
      <w:r w:rsidR="000C2AE3" w:rsidRPr="00D00148">
        <w:rPr>
          <w:rFonts w:ascii="Century Gothic" w:hAnsi="Century Gothic"/>
          <w:sz w:val="20"/>
          <w:szCs w:val="20"/>
        </w:rPr>
        <w:t>discuss changes over time</w:t>
      </w:r>
      <w:r w:rsidR="002136C4">
        <w:rPr>
          <w:rFonts w:ascii="Century Gothic" w:hAnsi="Century Gothic"/>
          <w:sz w:val="20"/>
          <w:szCs w:val="20"/>
        </w:rPr>
        <w:t>. S</w:t>
      </w:r>
      <w:r w:rsidR="000C2AE3" w:rsidRPr="00D00148">
        <w:rPr>
          <w:rFonts w:ascii="Century Gothic" w:hAnsi="Century Gothic"/>
          <w:sz w:val="20"/>
          <w:szCs w:val="20"/>
        </w:rPr>
        <w:t xml:space="preserve">tudents add water to bottles of familiar liquids and examine their properties. </w:t>
      </w:r>
      <w:r w:rsidR="002136C4">
        <w:rPr>
          <w:rFonts w:ascii="Century Gothic" w:hAnsi="Century Gothic"/>
          <w:sz w:val="20"/>
          <w:szCs w:val="20"/>
        </w:rPr>
        <w:t xml:space="preserve">They will </w:t>
      </w:r>
      <w:r w:rsidR="000C2AE3" w:rsidRPr="00D00148">
        <w:rPr>
          <w:rFonts w:ascii="Century Gothic" w:hAnsi="Century Gothic"/>
          <w:sz w:val="20"/>
          <w:szCs w:val="20"/>
        </w:rPr>
        <w:t>apply their knowledge of solids and liquids to determine if toothpaste is solid or liquid.</w:t>
      </w:r>
      <w:r w:rsidR="000C2AE3" w:rsidRPr="00D00148">
        <w:rPr>
          <w:rFonts w:ascii="Century Gothic" w:hAnsi="Century Gothic"/>
          <w:sz w:val="20"/>
          <w:szCs w:val="20"/>
        </w:rPr>
        <w:t xml:space="preserve"> Our next unit is Insects.</w:t>
      </w:r>
    </w:p>
    <w:p w14:paraId="2EA4EB80" w14:textId="6B545B14" w:rsidR="000C2AE3" w:rsidRPr="00D00148" w:rsidRDefault="007F4BB6" w:rsidP="00D00148">
      <w:pPr>
        <w:spacing w:after="240"/>
        <w:contextualSpacing/>
        <w:rPr>
          <w:rFonts w:ascii="Century Gothic" w:hAnsi="Century Gothic"/>
          <w:color w:val="000000"/>
          <w:sz w:val="20"/>
          <w:szCs w:val="20"/>
        </w:rPr>
      </w:pPr>
      <w:r w:rsidRPr="00D00148">
        <w:rPr>
          <w:rFonts w:ascii="Century Gothic" w:hAnsi="Century Gothic"/>
          <w:b/>
          <w:bCs/>
          <w:color w:val="000000"/>
          <w:sz w:val="20"/>
          <w:szCs w:val="20"/>
          <w:u w:val="single"/>
        </w:rPr>
        <w:t>Social Studies:</w:t>
      </w:r>
      <w:r w:rsidRPr="00D00148">
        <w:rPr>
          <w:rFonts w:ascii="Century Gothic" w:hAnsi="Century Gothic"/>
          <w:color w:val="000000"/>
          <w:sz w:val="20"/>
          <w:szCs w:val="20"/>
          <w:u w:val="single"/>
        </w:rPr>
        <w:t xml:space="preserve"> </w:t>
      </w:r>
      <w:r w:rsidR="000C2AE3" w:rsidRPr="00D00148">
        <w:rPr>
          <w:rFonts w:ascii="Century Gothic" w:hAnsi="Century Gothic"/>
          <w:bCs/>
          <w:sz w:val="20"/>
          <w:szCs w:val="20"/>
        </w:rPr>
        <w:t>we continue to examine our charter and our best self. We are also being visited by</w:t>
      </w:r>
      <w:r w:rsidR="000C2AE3" w:rsidRPr="00D00148">
        <w:rPr>
          <w:rFonts w:ascii="Century Gothic" w:hAnsi="Century Gothic"/>
          <w:bCs/>
          <w:sz w:val="20"/>
          <w:szCs w:val="20"/>
        </w:rPr>
        <w:t xml:space="preserve"> </w:t>
      </w:r>
      <w:r w:rsidR="000C2AE3" w:rsidRPr="00D00148">
        <w:rPr>
          <w:rFonts w:ascii="Century Gothic" w:hAnsi="Century Gothic"/>
          <w:b/>
          <w:sz w:val="20"/>
          <w:szCs w:val="20"/>
        </w:rPr>
        <w:t>Landmark West</w:t>
      </w:r>
      <w:r w:rsidR="000C2AE3" w:rsidRPr="00D00148">
        <w:rPr>
          <w:rFonts w:ascii="Century Gothic" w:hAnsi="Century Gothic"/>
          <w:bCs/>
          <w:sz w:val="20"/>
          <w:szCs w:val="20"/>
        </w:rPr>
        <w:t xml:space="preserve">. This organization is important because it represents landmarks throughout our city that play important parts in history. They also try to restore and preserve old buildings. </w:t>
      </w:r>
      <w:r w:rsidR="00BC2B88">
        <w:rPr>
          <w:rFonts w:ascii="Century Gothic" w:hAnsi="Century Gothic"/>
          <w:bCs/>
          <w:sz w:val="20"/>
          <w:szCs w:val="20"/>
        </w:rPr>
        <w:t>We</w:t>
      </w:r>
      <w:r w:rsidR="000C2AE3" w:rsidRPr="00D00148">
        <w:rPr>
          <w:rFonts w:ascii="Century Gothic" w:hAnsi="Century Gothic"/>
          <w:bCs/>
          <w:sz w:val="20"/>
          <w:szCs w:val="20"/>
        </w:rPr>
        <w:t xml:space="preserve"> will be visiting three individual days. We </w:t>
      </w:r>
      <w:r w:rsidR="00BC2B88">
        <w:rPr>
          <w:rFonts w:ascii="Century Gothic" w:hAnsi="Century Gothic"/>
          <w:bCs/>
          <w:sz w:val="20"/>
          <w:szCs w:val="20"/>
        </w:rPr>
        <w:t xml:space="preserve">will </w:t>
      </w:r>
      <w:r w:rsidR="000C2AE3" w:rsidRPr="00D00148">
        <w:rPr>
          <w:rFonts w:ascii="Century Gothic" w:hAnsi="Century Gothic"/>
          <w:bCs/>
          <w:sz w:val="20"/>
          <w:szCs w:val="20"/>
        </w:rPr>
        <w:t>discuss the differences between a rule and a law. We will be visit</w:t>
      </w:r>
      <w:r w:rsidR="00BC2B88">
        <w:rPr>
          <w:rFonts w:ascii="Century Gothic" w:hAnsi="Century Gothic"/>
          <w:bCs/>
          <w:sz w:val="20"/>
          <w:szCs w:val="20"/>
        </w:rPr>
        <w:t>ing a</w:t>
      </w:r>
      <w:r w:rsidR="000C2AE3" w:rsidRPr="00D00148">
        <w:rPr>
          <w:rFonts w:ascii="Century Gothic" w:hAnsi="Century Gothic"/>
          <w:bCs/>
          <w:sz w:val="20"/>
          <w:szCs w:val="20"/>
        </w:rPr>
        <w:t xml:space="preserve"> restaurant and will be discussing how it serves a purpose in our community.</w:t>
      </w:r>
    </w:p>
    <w:p w14:paraId="6961AE26" w14:textId="227E7881" w:rsidR="007F4BB6" w:rsidRPr="00D00148" w:rsidRDefault="007F4BB6" w:rsidP="007F4BB6">
      <w:pPr>
        <w:rPr>
          <w:sz w:val="20"/>
          <w:szCs w:val="20"/>
        </w:rPr>
      </w:pPr>
    </w:p>
    <w:p w14:paraId="6362E77B" w14:textId="77777777" w:rsidR="007F4BB6" w:rsidRPr="00D00148" w:rsidRDefault="007F4BB6" w:rsidP="007F4BB6">
      <w:pPr>
        <w:rPr>
          <w:sz w:val="20"/>
          <w:szCs w:val="20"/>
        </w:rPr>
      </w:pPr>
    </w:p>
    <w:p w14:paraId="6457474D" w14:textId="77777777" w:rsidR="005D5F85" w:rsidRPr="00D00148" w:rsidRDefault="005D5F85">
      <w:pPr>
        <w:rPr>
          <w:sz w:val="20"/>
          <w:szCs w:val="20"/>
        </w:rPr>
      </w:pPr>
    </w:p>
    <w:sectPr w:rsidR="005D5F85" w:rsidRPr="00D00148" w:rsidSect="00FA31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0812C1"/>
    <w:multiLevelType w:val="multilevel"/>
    <w:tmpl w:val="4F1A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510EF1"/>
    <w:multiLevelType w:val="hybridMultilevel"/>
    <w:tmpl w:val="C67AD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800C19"/>
    <w:multiLevelType w:val="hybridMultilevel"/>
    <w:tmpl w:val="A5E4C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BB6"/>
    <w:rsid w:val="000478C7"/>
    <w:rsid w:val="00090225"/>
    <w:rsid w:val="000C04F4"/>
    <w:rsid w:val="000C2AE3"/>
    <w:rsid w:val="001029B5"/>
    <w:rsid w:val="002136C4"/>
    <w:rsid w:val="002D2780"/>
    <w:rsid w:val="003211EA"/>
    <w:rsid w:val="00496468"/>
    <w:rsid w:val="0049774D"/>
    <w:rsid w:val="00542AC2"/>
    <w:rsid w:val="005A6209"/>
    <w:rsid w:val="005D5F85"/>
    <w:rsid w:val="005E4A27"/>
    <w:rsid w:val="00632A14"/>
    <w:rsid w:val="00642AB9"/>
    <w:rsid w:val="006768E3"/>
    <w:rsid w:val="006E48AE"/>
    <w:rsid w:val="007F4BB6"/>
    <w:rsid w:val="00826225"/>
    <w:rsid w:val="0097552C"/>
    <w:rsid w:val="009F1E56"/>
    <w:rsid w:val="00A829E1"/>
    <w:rsid w:val="00AA21C0"/>
    <w:rsid w:val="00B07278"/>
    <w:rsid w:val="00B34347"/>
    <w:rsid w:val="00BC2B88"/>
    <w:rsid w:val="00BF10AD"/>
    <w:rsid w:val="00D00148"/>
    <w:rsid w:val="00D32D16"/>
    <w:rsid w:val="00DA31BA"/>
    <w:rsid w:val="00E0368F"/>
    <w:rsid w:val="00EB3034"/>
    <w:rsid w:val="00F453D2"/>
    <w:rsid w:val="00F668AE"/>
    <w:rsid w:val="00FA12D2"/>
    <w:rsid w:val="00FA314E"/>
    <w:rsid w:val="00FF3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7D1DE"/>
  <w14:defaultImageDpi w14:val="32767"/>
  <w15:chartTrackingRefBased/>
  <w15:docId w15:val="{BB74BCB5-E8E9-7840-AAFD-B044DA69D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A12D2"/>
    <w:pPr>
      <w:widowControl w:val="0"/>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F4BB6"/>
    <w:pPr>
      <w:widowControl/>
      <w:spacing w:before="100" w:beforeAutospacing="1" w:after="100" w:afterAutospacing="1"/>
    </w:pPr>
  </w:style>
  <w:style w:type="paragraph" w:styleId="BalloonText">
    <w:name w:val="Balloon Text"/>
    <w:basedOn w:val="Normal"/>
    <w:link w:val="BalloonTextChar"/>
    <w:uiPriority w:val="99"/>
    <w:semiHidden/>
    <w:unhideWhenUsed/>
    <w:rsid w:val="002D2780"/>
    <w:rPr>
      <w:sz w:val="18"/>
      <w:szCs w:val="18"/>
    </w:rPr>
  </w:style>
  <w:style w:type="character" w:customStyle="1" w:styleId="BalloonTextChar">
    <w:name w:val="Balloon Text Char"/>
    <w:basedOn w:val="DefaultParagraphFont"/>
    <w:link w:val="BalloonText"/>
    <w:uiPriority w:val="99"/>
    <w:semiHidden/>
    <w:rsid w:val="002D2780"/>
    <w:rPr>
      <w:rFonts w:ascii="Times New Roman" w:eastAsia="Times New Roman" w:hAnsi="Times New Roman" w:cs="Times New Roman"/>
      <w:sz w:val="18"/>
      <w:szCs w:val="18"/>
    </w:rPr>
  </w:style>
  <w:style w:type="paragraph" w:styleId="ListParagraph">
    <w:name w:val="List Paragraph"/>
    <w:basedOn w:val="Normal"/>
    <w:uiPriority w:val="34"/>
    <w:qFormat/>
    <w:rsid w:val="005E4A27"/>
    <w:pPr>
      <w:ind w:left="720"/>
      <w:contextualSpacing/>
    </w:pPr>
  </w:style>
  <w:style w:type="paragraph" w:styleId="BodyText">
    <w:name w:val="Body Text"/>
    <w:basedOn w:val="Normal"/>
    <w:link w:val="BodyTextChar"/>
    <w:rsid w:val="000C2AE3"/>
    <w:pPr>
      <w:widowControl/>
    </w:pPr>
    <w:rPr>
      <w:rFonts w:eastAsiaTheme="minorEastAsia"/>
      <w:b/>
      <w:bCs/>
      <w:szCs w:val="20"/>
      <w:lang w:eastAsia="zh-CN"/>
    </w:rPr>
  </w:style>
  <w:style w:type="character" w:customStyle="1" w:styleId="BodyTextChar">
    <w:name w:val="Body Text Char"/>
    <w:basedOn w:val="DefaultParagraphFont"/>
    <w:link w:val="BodyText"/>
    <w:rsid w:val="000C2AE3"/>
    <w:rPr>
      <w:rFonts w:ascii="Times New Roman" w:eastAsiaTheme="minorEastAsia" w:hAnsi="Times New Roman" w:cs="Times New Roman"/>
      <w:b/>
      <w:bCs/>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2496274">
      <w:bodyDiv w:val="1"/>
      <w:marLeft w:val="0"/>
      <w:marRight w:val="0"/>
      <w:marTop w:val="0"/>
      <w:marBottom w:val="0"/>
      <w:divBdr>
        <w:top w:val="none" w:sz="0" w:space="0" w:color="auto"/>
        <w:left w:val="none" w:sz="0" w:space="0" w:color="auto"/>
        <w:bottom w:val="none" w:sz="0" w:space="0" w:color="auto"/>
        <w:right w:val="none" w:sz="0" w:space="0" w:color="auto"/>
      </w:divBdr>
    </w:div>
    <w:div w:id="209061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2</Pages>
  <Words>555</Words>
  <Characters>3168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Golden-Moses Dana</dc:creator>
  <cp:keywords/>
  <dc:description/>
  <cp:lastModifiedBy>Golden-Moses Dana</cp:lastModifiedBy>
  <cp:revision>9</cp:revision>
  <cp:lastPrinted>2019-04-29T12:55:00Z</cp:lastPrinted>
  <dcterms:created xsi:type="dcterms:W3CDTF">2019-04-29T11:33:00Z</dcterms:created>
  <dcterms:modified xsi:type="dcterms:W3CDTF">2019-04-29T12:55:00Z</dcterms:modified>
</cp:coreProperties>
</file>